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DF" w:rsidRDefault="00A506DF"/>
    <w:p w:rsidR="001D2883" w:rsidRPr="00EF71F7" w:rsidRDefault="001D2883" w:rsidP="001D28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F71F7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окружного методического объединения учителей </w:t>
      </w:r>
    </w:p>
    <w:p w:rsidR="001D2883" w:rsidRPr="00EF71F7" w:rsidRDefault="001D2883" w:rsidP="001D28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F71F7">
        <w:rPr>
          <w:rFonts w:ascii="Times New Roman" w:eastAsia="Times New Roman" w:hAnsi="Times New Roman" w:cs="Times New Roman"/>
          <w:b/>
          <w:sz w:val="24"/>
          <w:szCs w:val="24"/>
        </w:rPr>
        <w:t xml:space="preserve">иностранных языков общеобразовательных организаций Одинцовского городского </w:t>
      </w:r>
      <w:proofErr w:type="gramStart"/>
      <w:r w:rsidRPr="00EF71F7">
        <w:rPr>
          <w:rFonts w:ascii="Times New Roman" w:eastAsia="Times New Roman" w:hAnsi="Times New Roman" w:cs="Times New Roman"/>
          <w:b/>
          <w:sz w:val="24"/>
          <w:szCs w:val="24"/>
        </w:rPr>
        <w:t>округа  Московской</w:t>
      </w:r>
      <w:proofErr w:type="gramEnd"/>
      <w:r w:rsidRPr="00EF71F7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 на 2024 – 2025 учебный год.</w:t>
      </w:r>
    </w:p>
    <w:p w:rsidR="001D2883" w:rsidRPr="00EF71F7" w:rsidRDefault="001D2883" w:rsidP="001D28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883" w:rsidRPr="00EF71F7" w:rsidRDefault="001D2883" w:rsidP="001D288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2883" w:rsidRPr="00EF71F7" w:rsidRDefault="001D2883" w:rsidP="001D288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71F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 </w:t>
      </w:r>
      <w:r w:rsidRPr="00EF71F7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proofErr w:type="gramEnd"/>
      <w:r w:rsidRPr="00EF71F7">
        <w:rPr>
          <w:rFonts w:ascii="Times New Roman" w:eastAsia="Times New Roman" w:hAnsi="Times New Roman" w:cs="Times New Roman"/>
          <w:sz w:val="24"/>
          <w:szCs w:val="24"/>
        </w:rPr>
        <w:t xml:space="preserve"> качества образования через обновление системы </w:t>
      </w:r>
    </w:p>
    <w:p w:rsidR="001D2883" w:rsidRPr="00EF71F7" w:rsidRDefault="001D2883" w:rsidP="001D2883">
      <w:pPr>
        <w:rPr>
          <w:rFonts w:ascii="Times New Roman" w:eastAsia="Times New Roman" w:hAnsi="Times New Roman" w:cs="Times New Roman"/>
          <w:sz w:val="24"/>
          <w:szCs w:val="24"/>
        </w:rPr>
      </w:pPr>
      <w:r w:rsidRPr="00EF71F7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 работы учителя иностранного языка с учётом современных тенденций развития образования. </w:t>
      </w:r>
    </w:p>
    <w:p w:rsidR="001D2883" w:rsidRPr="00EF71F7" w:rsidRDefault="001D2883" w:rsidP="001D288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71F7">
        <w:rPr>
          <w:rFonts w:ascii="Times New Roman" w:eastAsia="Times New Roman" w:hAnsi="Times New Roman" w:cs="Times New Roman"/>
          <w:b/>
          <w:sz w:val="24"/>
          <w:szCs w:val="24"/>
        </w:rPr>
        <w:t>Задачи деятельности:</w:t>
      </w:r>
      <w:r w:rsidRPr="00EF7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2883" w:rsidRPr="00EF71F7" w:rsidRDefault="001D2883" w:rsidP="001D2883">
      <w:pPr>
        <w:rPr>
          <w:rFonts w:ascii="Times New Roman" w:eastAsia="Times New Roman" w:hAnsi="Times New Roman" w:cs="Times New Roman"/>
          <w:sz w:val="24"/>
          <w:szCs w:val="24"/>
        </w:rPr>
      </w:pPr>
      <w:r w:rsidRPr="00EF71F7">
        <w:rPr>
          <w:rFonts w:ascii="Times New Roman" w:eastAsia="Times New Roman" w:hAnsi="Times New Roman" w:cs="Times New Roman"/>
          <w:sz w:val="24"/>
          <w:szCs w:val="24"/>
        </w:rPr>
        <w:t>1. Выявлять и тиражировать эффективные педагогические практики работы учителей иностранного языка, с привлечением членов регионального методического актива;</w:t>
      </w:r>
    </w:p>
    <w:p w:rsidR="001D2883" w:rsidRPr="00EF71F7" w:rsidRDefault="001D2883" w:rsidP="001D2883">
      <w:pPr>
        <w:rPr>
          <w:rFonts w:ascii="Times New Roman" w:eastAsia="Times New Roman" w:hAnsi="Times New Roman" w:cs="Times New Roman"/>
          <w:sz w:val="24"/>
          <w:szCs w:val="24"/>
        </w:rPr>
      </w:pPr>
      <w:r w:rsidRPr="00EF71F7">
        <w:rPr>
          <w:rFonts w:ascii="Times New Roman" w:eastAsia="Times New Roman" w:hAnsi="Times New Roman" w:cs="Times New Roman"/>
          <w:sz w:val="24"/>
          <w:szCs w:val="24"/>
        </w:rPr>
        <w:t>2. Организовать методическую поддержку педагогов по вопросам подготовки обучающихся к ВПР, ОГЭ, ЕГЭ по иностранному языку;</w:t>
      </w:r>
    </w:p>
    <w:p w:rsidR="001D2883" w:rsidRPr="00EF71F7" w:rsidRDefault="001D2883" w:rsidP="001D2883">
      <w:pPr>
        <w:rPr>
          <w:rFonts w:ascii="Times New Roman" w:eastAsia="Times New Roman" w:hAnsi="Times New Roman" w:cs="Times New Roman"/>
          <w:sz w:val="24"/>
          <w:szCs w:val="24"/>
        </w:rPr>
      </w:pPr>
      <w:r w:rsidRPr="00EF71F7">
        <w:rPr>
          <w:rFonts w:ascii="Times New Roman" w:eastAsia="Times New Roman" w:hAnsi="Times New Roman" w:cs="Times New Roman"/>
          <w:sz w:val="24"/>
          <w:szCs w:val="24"/>
        </w:rPr>
        <w:t>3. Рассмотреть современные подходы к оценке планируемых результатов освоения образовательных программ, в том числе объективность оценивания образовательных результатов;</w:t>
      </w:r>
    </w:p>
    <w:p w:rsidR="001D2883" w:rsidRPr="00EF71F7" w:rsidRDefault="001D2883" w:rsidP="001D2883">
      <w:pPr>
        <w:rPr>
          <w:rFonts w:ascii="Times New Roman" w:eastAsia="Times New Roman" w:hAnsi="Times New Roman" w:cs="Times New Roman"/>
          <w:sz w:val="24"/>
          <w:szCs w:val="24"/>
        </w:rPr>
      </w:pPr>
      <w:r w:rsidRPr="00EF71F7">
        <w:rPr>
          <w:rFonts w:ascii="Times New Roman" w:eastAsia="Times New Roman" w:hAnsi="Times New Roman" w:cs="Times New Roman"/>
          <w:sz w:val="24"/>
          <w:szCs w:val="24"/>
        </w:rPr>
        <w:t>4. Организовать методическое сопровождение молодых специалистов;</w:t>
      </w:r>
    </w:p>
    <w:p w:rsidR="001D2883" w:rsidRPr="00EF71F7" w:rsidRDefault="001D2883" w:rsidP="001D2883">
      <w:pPr>
        <w:rPr>
          <w:rFonts w:ascii="Times New Roman" w:eastAsia="Times New Roman" w:hAnsi="Times New Roman" w:cs="Times New Roman"/>
          <w:sz w:val="24"/>
          <w:szCs w:val="24"/>
        </w:rPr>
      </w:pPr>
      <w:r w:rsidRPr="00EF71F7">
        <w:rPr>
          <w:rFonts w:ascii="Times New Roman" w:eastAsia="Times New Roman" w:hAnsi="Times New Roman" w:cs="Times New Roman"/>
          <w:sz w:val="24"/>
          <w:szCs w:val="24"/>
        </w:rPr>
        <w:t>5. Повышать уровень профессионального мастерства педагогов иностранных языков через организацию конкурсных мероприятий для обучающихся.</w:t>
      </w:r>
    </w:p>
    <w:p w:rsidR="001D2883" w:rsidRPr="00EF71F7" w:rsidRDefault="001D2883" w:rsidP="001D28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883" w:rsidRPr="00EF71F7" w:rsidRDefault="001D2883" w:rsidP="001D288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00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425"/>
        <w:gridCol w:w="1665"/>
        <w:gridCol w:w="4395"/>
        <w:gridCol w:w="2940"/>
      </w:tblGrid>
      <w:tr w:rsidR="001D2883" w:rsidRPr="00EF71F7" w:rsidTr="00EC6F0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и форма заседания ОМО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Ответственный, выступающие педагоги</w:t>
            </w:r>
          </w:p>
        </w:tc>
      </w:tr>
      <w:tr w:rsidR="001D2883" w:rsidRPr="00EF71F7" w:rsidTr="00EC6F0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 </w:t>
            </w: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Информационно-методическое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совещание</w:t>
            </w: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«Корректировка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 работы ОМО на 2024–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учебный год. Подготовка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проведение школьного и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этапов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всероссийской олимпиады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школьников по иностранным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языкам».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Вопросы для обсуждения: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Анализ работы ОМО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иностранных языков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2023-2024 учебный год.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Анализ результатов ГИА-2024 по английскому языку.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работы по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ликвидации типичных ошибок,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выявленных по результатам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ГИА.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Корректировка плана работы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ОМО иностранных языков на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2024 - 2025 учебный год.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Знакомство с условиями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участия в муниципальных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методических и конкурсных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мероприятиях.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5. Организация и проведение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ШЭ и МЭ </w:t>
            </w:r>
            <w:proofErr w:type="spellStart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иностранным языкам.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в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рекомендованных олимпиадах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по иностранным языкам.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ОМО Давыденкова Н.П.</w:t>
            </w:r>
          </w:p>
        </w:tc>
      </w:tr>
      <w:tr w:rsidR="001D2883" w:rsidRPr="00EF71F7" w:rsidTr="00EC6F0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 2024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Работа в межсессионный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период: </w:t>
            </w:r>
          </w:p>
          <w:p w:rsidR="001D2883" w:rsidRPr="00EF71F7" w:rsidRDefault="001D2883" w:rsidP="00EC6F00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Start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состава жюри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МЭ </w:t>
            </w:r>
            <w:proofErr w:type="spellStart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иностранным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языкам;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ШЭ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МЭ </w:t>
            </w:r>
            <w:proofErr w:type="spellStart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иностранным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языкам;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олимпиадных работ;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муниципальной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команды РЭ </w:t>
            </w:r>
            <w:proofErr w:type="spellStart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иностранным языкам.</w:t>
            </w:r>
          </w:p>
          <w:p w:rsidR="001D2883" w:rsidRPr="00EF71F7" w:rsidRDefault="001D2883" w:rsidP="00EC6F00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вовлечения педагогов в работу </w:t>
            </w:r>
            <w:proofErr w:type="gramStart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центров  непрерывного</w:t>
            </w:r>
            <w:proofErr w:type="gramEnd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профессионального образования педагогических работников, участие в  региональных проектах</w:t>
            </w:r>
          </w:p>
          <w:p w:rsidR="001D2883" w:rsidRPr="00EF71F7" w:rsidRDefault="001D2883" w:rsidP="00EC6F00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Организовать окружные методические объединения для реализации наставничества и индивидуальных </w:t>
            </w:r>
            <w:proofErr w:type="gramStart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  маршрутов</w:t>
            </w:r>
            <w:proofErr w:type="gramEnd"/>
          </w:p>
          <w:p w:rsidR="001D2883" w:rsidRPr="00EF71F7" w:rsidRDefault="001D2883" w:rsidP="00EC6F00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Внедрение в практику открытых уроков в рамках работы регионального методического актива с целью повышения качества образовательного процесса в соответствии с требованиями ФГОС и ФООП </w:t>
            </w:r>
            <w:proofErr w:type="gramStart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 тиражирования</w:t>
            </w:r>
            <w:proofErr w:type="gramEnd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инновационного опыта работы.</w:t>
            </w:r>
          </w:p>
          <w:p w:rsidR="001D2883" w:rsidRPr="00EF71F7" w:rsidRDefault="001D2883" w:rsidP="00EC6F00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Вовлечение учителей в процесс развития цифровой образовательной среды </w:t>
            </w:r>
            <w:proofErr w:type="gramStart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 образовательном</w:t>
            </w:r>
            <w:proofErr w:type="gramEnd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процессе.</w:t>
            </w:r>
          </w:p>
          <w:p w:rsidR="001D2883" w:rsidRPr="00EF71F7" w:rsidRDefault="001D2883" w:rsidP="00EC6F00">
            <w:pPr>
              <w:pStyle w:val="a3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комиссии по оптимизации деятельности педагогов по формированию функциональной грамотности обучающихся.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ОМО Давыденкова Н.П.</w:t>
            </w:r>
          </w:p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Председатели жюри МЭ </w:t>
            </w:r>
            <w:proofErr w:type="spellStart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иностранным языкам</w:t>
            </w:r>
          </w:p>
        </w:tc>
      </w:tr>
      <w:tr w:rsidR="001D2883" w:rsidRPr="00EF71F7" w:rsidTr="00EC6F0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декабрь 2024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</w:t>
            </w: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круглый стол, проблемные семинары, методические оперативки</w:t>
            </w:r>
          </w:p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функциональной </w:t>
            </w:r>
          </w:p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</w:p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Внедрение цифры на уроках</w:t>
            </w:r>
          </w:p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обновленных ФГОС и ФООП</w:t>
            </w:r>
          </w:p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Диссеминация педагогического опыта и ее результаты.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Работа в межсессионный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период: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и анализ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участия в МЭ </w:t>
            </w:r>
            <w:proofErr w:type="spellStart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иностранным языкам за первое полугодие.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муниципальной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олимпиадной сборной к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участию в региональном этапе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иностранным языкам.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и анализ открытых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уроков учителей иностранного </w:t>
            </w:r>
          </w:p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ОМО Давыденкова Н.П.</w:t>
            </w:r>
          </w:p>
        </w:tc>
      </w:tr>
      <w:tr w:rsidR="001D2883" w:rsidRPr="00EF71F7" w:rsidTr="00EC6F0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февраль 2025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</w:t>
            </w: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круглый стол, проблемные семинары, методические оперативки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1D2883" w:rsidRPr="00EF71F7" w:rsidRDefault="001D2883" w:rsidP="00EC6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ШМО учителей иностранного языка по </w:t>
            </w: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индивидуальных образовательных маршрутов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обучении иностранному языку на уроках и внеурочной деятельности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F71F7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Ценностно-ориентированная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 современного </w:t>
            </w:r>
            <w:proofErr w:type="spellStart"/>
            <w:r w:rsidRPr="00EF71F7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spellEnd"/>
            <w:r w:rsidRPr="00EF71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ОМО Давыденкова Н.П.</w:t>
            </w:r>
          </w:p>
        </w:tc>
      </w:tr>
      <w:tr w:rsidR="001D2883" w:rsidRPr="00EF71F7" w:rsidTr="00EC6F0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межсессионный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период: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муниципального </w:t>
            </w: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конкурса </w:t>
            </w: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«Архитектура деятельности современного учителя»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ОМО Давыденкова Н.П. и организационный комитет конкурса</w:t>
            </w:r>
          </w:p>
        </w:tc>
      </w:tr>
      <w:tr w:rsidR="001D2883" w:rsidRPr="00EF71F7" w:rsidTr="00EC6F0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апрель 2025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межсессионный период: Организация и проведение муниципальной научно-практической конференции “ЛУЧ” секция “Мир без границ”</w:t>
            </w:r>
          </w:p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2.Научно-практическая конференция «Новации и инновации в моей педагогической деятельности».</w:t>
            </w:r>
          </w:p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3.Публикация муниципального журнала педагогических наработок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ОМО Давыденкова Н.П.</w:t>
            </w:r>
          </w:p>
        </w:tc>
      </w:tr>
      <w:tr w:rsidR="001D2883" w:rsidRPr="00EF71F7" w:rsidTr="00EC6F00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Информационно-методическое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совещание</w:t>
            </w: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«Профессиональные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компетенции педагога – основа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образования»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обсуждения: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1.Современные подходы к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оценке планируемых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результатов освоения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программ,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объективность оценивания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результатов.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2.Эффективность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самообразовательной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учителей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иностранного языка в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совершенствовании предметно-методических компетенций.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Подведение итогов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ОМО за 2024-2025 уч.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год. Планирование работы на </w:t>
            </w:r>
          </w:p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2025-2026 уч. год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ОМО Давыденкова Н.П.</w:t>
            </w:r>
          </w:p>
        </w:tc>
      </w:tr>
    </w:tbl>
    <w:p w:rsidR="001D2883" w:rsidRPr="00EF71F7" w:rsidRDefault="001D2883" w:rsidP="001D28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883" w:rsidRPr="00EF71F7" w:rsidRDefault="001D2883" w:rsidP="001D28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F71F7">
        <w:rPr>
          <w:rFonts w:ascii="Times New Roman" w:eastAsia="Times New Roman" w:hAnsi="Times New Roman" w:cs="Times New Roman"/>
          <w:b/>
          <w:sz w:val="24"/>
          <w:szCs w:val="24"/>
        </w:rPr>
        <w:t>Мероприятия для обучающихся, планируемые в 2024-2025 учебном году (конкурсы, фестивали и пр.)</w:t>
      </w:r>
    </w:p>
    <w:p w:rsidR="001D2883" w:rsidRPr="00EF71F7" w:rsidRDefault="001D2883" w:rsidP="001D28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883" w:rsidRPr="00EF71F7" w:rsidRDefault="001D2883" w:rsidP="001D288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10" w:type="dxa"/>
        <w:tblInd w:w="-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2295"/>
        <w:gridCol w:w="4230"/>
        <w:gridCol w:w="2055"/>
      </w:tblGrid>
      <w:tr w:rsidR="001D2883" w:rsidRPr="00EF71F7" w:rsidTr="00EC6F00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 проведения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1D2883" w:rsidRPr="00EF71F7" w:rsidTr="00EC6F00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ОУ Одинцовского </w:t>
            </w:r>
            <w:proofErr w:type="spellStart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1.Старт подготовки к муниципальным и региональным мероприятиям на школьном уровне</w:t>
            </w:r>
          </w:p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Пробные ОГЭ, ЕГЭ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83" w:rsidRPr="00EF71F7" w:rsidTr="00EC6F00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ОУ Одинцовского </w:t>
            </w:r>
            <w:proofErr w:type="spellStart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г.о</w:t>
            </w:r>
            <w:proofErr w:type="spellEnd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 функциональной грамотности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83" w:rsidRPr="00EF71F7" w:rsidTr="00EC6F00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Дистанционно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Региональный конкурс переводчиков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83" w:rsidRPr="00EF71F7" w:rsidTr="00EC6F00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Март –апрель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Дистанционно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1.Олимпиада ГПУ</w:t>
            </w:r>
          </w:p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Неделя иностранного языка</w:t>
            </w:r>
          </w:p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3.Пробные ОГЭ, ЕГЭ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883" w:rsidRPr="00EF71F7" w:rsidTr="00EC6F00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апрель 2025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</w:t>
            </w:r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 w:rsidRPr="00EF7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научно-практическая конференция “ЛУЧ” секция “Мир без границ”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2883" w:rsidRPr="00EF71F7" w:rsidRDefault="001D2883" w:rsidP="00EC6F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2883" w:rsidRPr="001D2883" w:rsidRDefault="001D2883">
      <w:pPr>
        <w:rPr>
          <w:lang w:val="en-US"/>
        </w:rPr>
      </w:pPr>
      <w:bookmarkStart w:id="0" w:name="_GoBack"/>
      <w:bookmarkEnd w:id="0"/>
    </w:p>
    <w:sectPr w:rsidR="001D2883" w:rsidRPr="001D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D3837"/>
    <w:multiLevelType w:val="hybridMultilevel"/>
    <w:tmpl w:val="DBEA4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83"/>
    <w:rsid w:val="001D2883"/>
    <w:rsid w:val="00A5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512D"/>
  <w15:chartTrackingRefBased/>
  <w15:docId w15:val="{027AA925-1F68-4ACC-8EE5-0E2250CF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2883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Natally</dc:creator>
  <cp:keywords/>
  <dc:description/>
  <cp:lastModifiedBy>Natally</cp:lastModifiedBy>
  <cp:revision>1</cp:revision>
  <dcterms:created xsi:type="dcterms:W3CDTF">2024-09-20T14:47:00Z</dcterms:created>
  <dcterms:modified xsi:type="dcterms:W3CDTF">2024-09-20T14:51:00Z</dcterms:modified>
</cp:coreProperties>
</file>