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7B3A2A">
      <w:pPr>
        <w:ind w:firstLine="708"/>
        <w:jc w:val="center"/>
        <w:rPr>
          <w:rStyle w:val="a4"/>
          <w:rFonts w:ascii="Times New Roman" w:hAnsi="Times New Roman" w:cs="Times New Roman"/>
          <w:color w:val="2B2B2B"/>
          <w:sz w:val="48"/>
          <w:szCs w:val="48"/>
        </w:rPr>
      </w:pPr>
      <w:r w:rsidRPr="00AE201A">
        <w:rPr>
          <w:rStyle w:val="a4"/>
          <w:rFonts w:ascii="Times New Roman" w:hAnsi="Times New Roman" w:cs="Times New Roman"/>
          <w:color w:val="2B2B2B"/>
          <w:sz w:val="48"/>
          <w:szCs w:val="48"/>
        </w:rPr>
        <w:t xml:space="preserve">Формирование </w:t>
      </w:r>
      <w:r>
        <w:rPr>
          <w:rStyle w:val="a4"/>
          <w:rFonts w:ascii="Times New Roman" w:hAnsi="Times New Roman" w:cs="Times New Roman"/>
          <w:color w:val="2B2B2B"/>
          <w:sz w:val="48"/>
          <w:szCs w:val="48"/>
        </w:rPr>
        <w:t>навыков чтения</w:t>
      </w:r>
      <w:r w:rsidRPr="00AE201A">
        <w:rPr>
          <w:rStyle w:val="a4"/>
          <w:rFonts w:ascii="Times New Roman" w:hAnsi="Times New Roman" w:cs="Times New Roman"/>
          <w:color w:val="2B2B2B"/>
          <w:sz w:val="48"/>
          <w:szCs w:val="48"/>
        </w:rPr>
        <w:t xml:space="preserve"> на уроках английского на примере УМК “</w:t>
      </w:r>
      <w:r w:rsidRPr="00AE201A">
        <w:rPr>
          <w:rStyle w:val="a4"/>
          <w:rFonts w:ascii="Times New Roman" w:hAnsi="Times New Roman" w:cs="Times New Roman"/>
          <w:color w:val="2B2B2B"/>
          <w:sz w:val="48"/>
          <w:szCs w:val="48"/>
          <w:lang w:val="en-US"/>
        </w:rPr>
        <w:t>Spotlight</w:t>
      </w:r>
      <w:r w:rsidRPr="00AE201A">
        <w:rPr>
          <w:rStyle w:val="a4"/>
          <w:rFonts w:ascii="Times New Roman" w:hAnsi="Times New Roman" w:cs="Times New Roman"/>
          <w:color w:val="2B2B2B"/>
          <w:sz w:val="48"/>
          <w:szCs w:val="48"/>
        </w:rPr>
        <w:t>”</w:t>
      </w:r>
    </w:p>
    <w:p w:rsidR="007B3A2A" w:rsidRDefault="007B3A2A" w:rsidP="007B3A2A">
      <w:pPr>
        <w:ind w:firstLine="708"/>
        <w:jc w:val="center"/>
        <w:rPr>
          <w:rStyle w:val="a4"/>
          <w:rFonts w:ascii="Times New Roman" w:hAnsi="Times New Roman" w:cs="Times New Roman"/>
          <w:color w:val="2B2B2B"/>
          <w:sz w:val="48"/>
          <w:szCs w:val="48"/>
        </w:rPr>
      </w:pPr>
    </w:p>
    <w:p w:rsidR="007B3A2A" w:rsidRDefault="007B3A2A" w:rsidP="007B3A2A">
      <w:pPr>
        <w:ind w:firstLine="708"/>
        <w:jc w:val="right"/>
        <w:rPr>
          <w:rStyle w:val="a4"/>
          <w:rFonts w:ascii="Times New Roman" w:hAnsi="Times New Roman" w:cs="Times New Roman"/>
          <w:b w:val="0"/>
          <w:color w:val="2B2B2B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B2B2B"/>
          <w:sz w:val="32"/>
          <w:szCs w:val="32"/>
        </w:rPr>
        <w:t xml:space="preserve">Составитель: </w:t>
      </w:r>
    </w:p>
    <w:p w:rsidR="007B3A2A" w:rsidRDefault="007B3A2A" w:rsidP="007B3A2A">
      <w:pPr>
        <w:ind w:firstLine="708"/>
        <w:jc w:val="right"/>
        <w:rPr>
          <w:rStyle w:val="a4"/>
          <w:rFonts w:ascii="Times New Roman" w:hAnsi="Times New Roman" w:cs="Times New Roman"/>
          <w:b w:val="0"/>
          <w:color w:val="2B2B2B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B2B2B"/>
          <w:sz w:val="32"/>
          <w:szCs w:val="32"/>
        </w:rPr>
        <w:t xml:space="preserve">учитель английского языка Лесногородской СОШ </w:t>
      </w:r>
    </w:p>
    <w:p w:rsidR="007B3A2A" w:rsidRPr="00AE201A" w:rsidRDefault="007B3A2A" w:rsidP="007B3A2A">
      <w:pPr>
        <w:ind w:firstLine="708"/>
        <w:jc w:val="right"/>
        <w:rPr>
          <w:rStyle w:val="a4"/>
          <w:rFonts w:ascii="Times New Roman" w:hAnsi="Times New Roman" w:cs="Times New Roman"/>
          <w:b w:val="0"/>
          <w:color w:val="2B2B2B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B2B2B"/>
          <w:sz w:val="32"/>
          <w:szCs w:val="32"/>
        </w:rPr>
        <w:t>Селезнева Ольга Сергеевна</w:t>
      </w: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B3A2A" w:rsidRDefault="007B3A2A" w:rsidP="002340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3402A" w:rsidRPr="009569E8" w:rsidRDefault="0023402A" w:rsidP="007B3A2A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69E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Формирование навыков чтения на уроках английского языка в начальной школе</w:t>
      </w:r>
    </w:p>
    <w:p w:rsidR="0023402A" w:rsidRPr="001912A9" w:rsidRDefault="0023402A" w:rsidP="002340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мире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знание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чаще относят к универсальным навыкам,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востребованными в практической и интеллектуальной деятельности человека.</w:t>
      </w:r>
    </w:p>
    <w:p w:rsidR="0023402A" w:rsidRDefault="0023402A" w:rsidP="002340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английском языке принято выделять четыре  вида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аудирование, говорение, чтение, письмо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именно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приобретает все более актуальное значение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читать стало неотъемлемой частью современного быта, в котором человека окружают сотни объявлений, газет, инструкций, другие виды печатной продукции.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глобальной сети Интернета, где большая часть информации представлена текстами на английском языке, открывает колоссальные возможности для интеллектуального и образовательного совершенствования. Интернет стирает границы государств, делая общедоступными достижения ученых и практиков во всех областях науки и техники, открывает богатейшие библиотеки мира, сокровища искусств и культуры, с помощью социальных сетей позволяет людям живущих на разных континентах пользоваться всем этим.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402A" w:rsidRPr="001912A9" w:rsidRDefault="0023402A" w:rsidP="002340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эффективное обучение чтению становится первостепенной задачей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сегодняшней практике обучению иностранным языкам.</w:t>
      </w:r>
    </w:p>
    <w:p w:rsidR="0023402A" w:rsidRPr="001912A9" w:rsidRDefault="0023402A" w:rsidP="002340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как показывает время, практика далека от идеала. Во всем мире педагоги и родители констатируют снижение интереса к чтению даже на родном языке. Только у младших школьников наблюдается высокая мотивация к учебе вообще и к чтению в частности. </w:t>
      </w:r>
      <w:r w:rsidRPr="000D6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 </w:t>
      </w:r>
      <w:r w:rsidRPr="000D67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важнее, сформировать мотивации</w:t>
      </w:r>
      <w:r w:rsidRPr="000D6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D67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чтению</w:t>
      </w:r>
      <w:r w:rsidRPr="000D6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иностранном языке </w:t>
      </w:r>
      <w:r w:rsidRPr="000D67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младшем возрасте</w:t>
      </w:r>
      <w:r w:rsidRPr="000D6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02A" w:rsidRPr="001912A9" w:rsidRDefault="0023402A" w:rsidP="002340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плодотворно обучать детей чтению на английском языке, необходимо более основательно пересмотреть психологические особенности детей младшего возраста, проблемы овладения техникой чтения, изучить разные методики обучению чтения на начальном этапе.</w:t>
      </w:r>
    </w:p>
    <w:p w:rsidR="005B3274" w:rsidRDefault="005B3274" w:rsidP="005B327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чтение в целом?!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Чтение, как и аудирование, является рецептивным, реактивным и по форме протекания невыраженным внутренним видом речевой деятельности. Чтение может быть и частично внешним, выраженным видом речевой деятельности, например чтение вслух. Но даже одинаковые механизмы (восприятие, внутреннее проговаривание, механизмы кратковременной и долговременной памяти, прогнозирование, осмысление) работают в чтении специфично, так как опираются на зрительное, а не на слуховое восприятие речи.</w:t>
      </w:r>
    </w:p>
    <w:p w:rsidR="005B3274" w:rsidRPr="001912A9" w:rsidRDefault="005B3274" w:rsidP="005B327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навыкам чтения младшие школьники сталкиваются с рядом проблем.</w:t>
      </w:r>
    </w:p>
    <w:p w:rsidR="00526F18" w:rsidRDefault="005B3274" w:rsidP="005B327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началу процесса обучения иностранному языку в начальной школе, в речевой памяти учащихся, нет слухо- речемоторных образов иноязычного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материала.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если обучение технике чтения начинается с самого начала изучения иностранного языка, то учащимся приходится соотносить не только звуки и буквы, но и звуко-буквенные связки со смысловым значением того, что читают. А это вызывает у них дополнительные трудности. Вот почему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их преодоления нередко проводится устный вводный курс. Согласно З.И.Клычниковой, суть устного опережения сводится к тому, что учащиеся приступают к чтению тогда, когда у них отработана артикуляция звуков, слогов, слов и даже небольших фраз. Вместе с тем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Рогова и 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Верещагина по поводу устного вводного курса отмечают, что предварительная устная отработка учебного материала помогает снимать часть трудностей, препятствующих пониманию содержания. Устное опережение помогает в содержательном плане, то есть учащиеся должны понимать то, что они читают, но практически не помогает в процессуальном</w:t>
      </w:r>
      <w:r w:rsidRPr="005B3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плане. Подобное явление характерно и для овладения чтением и на родном языке; ребенок, хорошо владеющий устной речью, встречается с большими трудностями процессуального плана (как прочитать). Таким образом, проведение устного вводного курса, еще не гарантируют успешного овладения техникой чтения на иностранном языке. Многочисленные факты расхождения между графемно-фонемными системами родного и иностранного языков, расхождения в произнесении одной и той же буквы в различных буквосочетаниях, а также случаи разного графического изображения одного и того же звука имеют место в немецком, французском и особенно английском языках.</w:t>
      </w:r>
    </w:p>
    <w:p w:rsidR="00526F18" w:rsidRDefault="00526F18" w:rsidP="005B327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какие выделяют методы обучения чтению.</w:t>
      </w:r>
    </w:p>
    <w:p w:rsidR="00526F18" w:rsidRPr="00526F18" w:rsidRDefault="00DF60AC" w:rsidP="00526F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Известными зарубежными методами формирования техники чтения являются следующие (характеризуются они лишь по критерию единицы обучения): </w:t>
      </w:r>
    </w:p>
    <w:p w:rsidR="00526F18" w:rsidRPr="00286068" w:rsidRDefault="00DF60AC" w:rsidP="00526F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1)  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алфавитный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(the Alphabetic Method); </w:t>
      </w:r>
    </w:p>
    <w:p w:rsidR="00526F18" w:rsidRPr="00286068" w:rsidRDefault="00DF60AC" w:rsidP="00526F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2)      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звуковой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(the Phonic method); </w:t>
      </w:r>
    </w:p>
    <w:p w:rsidR="00526F18" w:rsidRPr="00286068" w:rsidRDefault="00DF60AC" w:rsidP="00526F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3)      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целых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(the Look &amp; Say Method); </w:t>
      </w:r>
    </w:p>
    <w:p w:rsidR="00526F18" w:rsidRPr="00526F18" w:rsidRDefault="00DF60AC" w:rsidP="00526F1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      метод целых предложений (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Sentence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Method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526F18" w:rsidRPr="00526F18" w:rsidRDefault="00DF60AC" w:rsidP="002860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       метод рассказа, созданный в рамках подхода «Язык как целое» (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Whole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Language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Method</w:t>
      </w:r>
      <w:proofErr w:type="spellEnd"/>
      <w:r w:rsidRPr="0052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[9, c.48].</w:t>
      </w:r>
    </w:p>
    <w:p w:rsidR="00286068" w:rsidRDefault="00DF60AC" w:rsidP="002860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Перечисленные выше зарубежные методы применяют с целью обучения чтению и носителей языка, и иностранных учащихся. Практика показывает, что данный подход не всегда является эффективным в связи, например, с особенностями правописания иностранного языка и родного языка учащихся. Эти факты могут привести к неправильному процессу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</w:t>
      </w: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навыков и умений чтения на иностранном языке в связи с влиянием на них уже существующих навыков и умений чтения на родном языке. Данная проблема представляет собой особую значимость в процессе обучении тех детей, родной язык которых не основывается на латинском алфавите, а фонетический и фонематический принципы правописания являются ведущими. </w:t>
      </w:r>
    </w:p>
    <w:p w:rsidR="00286068" w:rsidRPr="00286068" w:rsidRDefault="00286068" w:rsidP="002860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методической литературе свойственно выделение двух главных критериев, которые лежат в основе разных подходов к формированию технике чтения: 1)   исходная языковая единица, которая лежит в основе обучения (буква, звук, целое слово, предложение, текст). Здесь выделяют такие методы, как звуковые, буквенные, слоговые, метод целых слов. 2)   вид ведущей деятельности учащихся (анализ, синтез). Соответственно, в российской методологии есть такие методы, как аналитические, синтетические, аналитико-синтетические методы [9].</w:t>
      </w:r>
    </w:p>
    <w:p w:rsidR="00D11BEE" w:rsidRDefault="00286068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Рассмотрим основные принципы обучения чтению на примере УМК «</w:t>
      </w:r>
      <w:r>
        <w:rPr>
          <w:color w:val="000000"/>
          <w:sz w:val="28"/>
          <w:szCs w:val="28"/>
          <w:shd w:val="clear" w:color="auto" w:fill="FFFFFF"/>
          <w:lang w:val="en-US"/>
        </w:rPr>
        <w:t>Spotlight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EF7E35">
        <w:rPr>
          <w:color w:val="000000"/>
          <w:sz w:val="28"/>
          <w:szCs w:val="28"/>
          <w:shd w:val="clear" w:color="auto" w:fill="FFFFFF"/>
        </w:rPr>
        <w:t xml:space="preserve">. </w:t>
      </w:r>
      <w:r w:rsidR="00D11BEE">
        <w:rPr>
          <w:rStyle w:val="c6"/>
          <w:color w:val="000000"/>
          <w:sz w:val="28"/>
          <w:szCs w:val="28"/>
        </w:rPr>
        <w:t>В данном УМК, впервые, обучение чтению происходит по методу, который называется «глобальное чтение» </w:t>
      </w:r>
      <w:r w:rsidR="00D11BEE">
        <w:rPr>
          <w:rStyle w:val="c0"/>
          <w:color w:val="000000"/>
          <w:sz w:val="28"/>
          <w:szCs w:val="28"/>
          <w:shd w:val="clear" w:color="auto" w:fill="FFFFFF"/>
        </w:rPr>
        <w:t>(</w:t>
      </w:r>
      <w:proofErr w:type="spellStart"/>
      <w:r w:rsidR="00D11BEE">
        <w:rPr>
          <w:rStyle w:val="c0"/>
          <w:color w:val="000000"/>
          <w:sz w:val="28"/>
          <w:szCs w:val="28"/>
          <w:shd w:val="clear" w:color="auto" w:fill="FFFFFF"/>
        </w:rPr>
        <w:t>whole-word</w:t>
      </w:r>
      <w:proofErr w:type="spellEnd"/>
      <w:r w:rsidR="00D11BE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1BEE">
        <w:rPr>
          <w:rStyle w:val="c0"/>
          <w:color w:val="000000"/>
          <w:sz w:val="28"/>
          <w:szCs w:val="28"/>
          <w:shd w:val="clear" w:color="auto" w:fill="FFFFFF"/>
        </w:rPr>
        <w:t>reading</w:t>
      </w:r>
      <w:proofErr w:type="spellEnd"/>
      <w:r w:rsidR="00D11BEE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D11BEE">
        <w:rPr>
          <w:rStyle w:val="c6"/>
          <w:color w:val="000000"/>
          <w:sz w:val="28"/>
          <w:szCs w:val="28"/>
        </w:rPr>
        <w:t>, основанному на принципе запоминания учащимися зрительного образа всего слова.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Авторами этого метода, который родился примерно в 50-годы XX века, можно считать американского нейрофизиолога </w:t>
      </w:r>
      <w:proofErr w:type="spellStart"/>
      <w:r>
        <w:rPr>
          <w:rStyle w:val="c6"/>
          <w:color w:val="000000"/>
          <w:sz w:val="28"/>
          <w:szCs w:val="28"/>
        </w:rPr>
        <w:t>Глена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Домана</w:t>
      </w:r>
      <w:proofErr w:type="spellEnd"/>
      <w:r>
        <w:rPr>
          <w:rStyle w:val="c6"/>
          <w:color w:val="000000"/>
          <w:sz w:val="28"/>
          <w:szCs w:val="28"/>
        </w:rPr>
        <w:t xml:space="preserve"> и японского педагога </w:t>
      </w:r>
      <w:proofErr w:type="spellStart"/>
      <w:r>
        <w:rPr>
          <w:rStyle w:val="c6"/>
          <w:color w:val="000000"/>
          <w:sz w:val="28"/>
          <w:szCs w:val="28"/>
        </w:rPr>
        <w:t>Шиничи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Сузуки</w:t>
      </w:r>
      <w:proofErr w:type="spellEnd"/>
      <w:r>
        <w:rPr>
          <w:rStyle w:val="c6"/>
          <w:color w:val="000000"/>
          <w:sz w:val="28"/>
          <w:szCs w:val="28"/>
        </w:rPr>
        <w:t>. Суть метода состоит в том, что ребенок на протяжении длительного времени регулярно воспринимает зрительно и на слух написанные целиком слова, словосочетания, короткие предложения и в результате обработанной мозгом информации, ребенком самостоятельно выводится технология чтения любых слов и текстов.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учебниках «Английский в фокусе» звучащее слово и его написание предъявляются ученику много раз (оно звучит на диске, написано в учебнике, рабочей тетради и на карточках). Дети, которые научились читать таким методом, быстро овладевают чтением и предложений, они редко делают орфографические ошибки.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После анализа курса учебников </w:t>
      </w:r>
      <w:proofErr w:type="spellStart"/>
      <w:r>
        <w:rPr>
          <w:rStyle w:val="c6"/>
          <w:color w:val="000000"/>
          <w:sz w:val="28"/>
          <w:szCs w:val="28"/>
        </w:rPr>
        <w:t>Spotlight</w:t>
      </w:r>
      <w:proofErr w:type="spellEnd"/>
      <w:r>
        <w:rPr>
          <w:rStyle w:val="c6"/>
          <w:color w:val="000000"/>
          <w:sz w:val="28"/>
          <w:szCs w:val="28"/>
        </w:rPr>
        <w:t xml:space="preserve"> 2  можно условно  подразделить процесс обучения чтению на три основных этапа: чтение алфавита, накопление зрительного образа слов и практическое применение полученных навыков чтения.   Для успешного овладения учениками  навыками чтения с использованием методики глобального чтения необходимо пользоваться тематическими плакатами к учебнику,  карточками со звуками и транскрипционными знаками, флэш-картами  с изображением изучаемого лексического материала, а также  набором слов, которые отпечатаны  крупным  шрифтом по каждой теме учебника.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На первом  этапе  ставится задача обучения чтению алфавита, причем особое внимание уделяется чтению согласных букв и их буквосочетаний, так </w:t>
      </w:r>
      <w:r>
        <w:rPr>
          <w:rStyle w:val="c6"/>
          <w:color w:val="000000"/>
          <w:sz w:val="28"/>
          <w:szCs w:val="28"/>
        </w:rPr>
        <w:lastRenderedPageBreak/>
        <w:t xml:space="preserve">как именно они в большей степени отвечают за формирование зрительного образа слов и успешное запоминание их чтения. Младшему школьнику гораздо легче прочитать или узнать слово, если он уже умеет хорошо читать согласные буквы. Для этого в учебнике имеются  специальные </w:t>
      </w:r>
      <w:proofErr w:type="spellStart"/>
      <w:r>
        <w:rPr>
          <w:rStyle w:val="c6"/>
          <w:color w:val="000000"/>
          <w:sz w:val="28"/>
          <w:szCs w:val="28"/>
        </w:rPr>
        <w:t>chants</w:t>
      </w:r>
      <w:proofErr w:type="spellEnd"/>
      <w:r>
        <w:rPr>
          <w:rStyle w:val="c6"/>
          <w:color w:val="000000"/>
          <w:sz w:val="28"/>
          <w:szCs w:val="28"/>
        </w:rPr>
        <w:t xml:space="preserve">  и  видеоматериалы. Основной принцип этого этапа – многократное повторение изучаемого материала и предоставление возможности каждому учащемуся продемонстрировать полученные знания и навыки.  Для этого на уроке опрашивается каждый ученик, а чтобы детям было интересно, задания несколько раз меняются и даются в разной </w:t>
      </w:r>
      <w:proofErr w:type="spellStart"/>
      <w:r>
        <w:rPr>
          <w:rStyle w:val="c6"/>
          <w:color w:val="000000"/>
          <w:sz w:val="28"/>
          <w:szCs w:val="28"/>
        </w:rPr>
        <w:t>интерпритации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следующем этапе, опираясь на тематику модулей,  дети накапливают зрительный образ слов и тренируют чтение отдельных слов. Этот этап присутствует практически на всех уроках во 2-м классе в том или ином виде в начале урока, а  в 3 и 4 классах при введении активной лексики модуля.  Затем  учащиеся закрепляют чтение слов в  коротких словосочетаниях и предложениях, а также в диалогах и песнях.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Некоторые слова ученики запоминают легко и быстро,  и они не требуют длительной тренировки чтения. В каждом отдельном модуле применяю и характерные только для данного модуля упражнения. Например, на занятиях с модулем 3  </w:t>
      </w:r>
      <w:proofErr w:type="spellStart"/>
      <w:r>
        <w:rPr>
          <w:rStyle w:val="c6"/>
          <w:color w:val="000000"/>
          <w:sz w:val="28"/>
          <w:szCs w:val="28"/>
        </w:rPr>
        <w:t>My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animals</w:t>
      </w:r>
      <w:proofErr w:type="spellEnd"/>
      <w:r>
        <w:rPr>
          <w:rStyle w:val="c6"/>
          <w:color w:val="000000"/>
          <w:sz w:val="28"/>
          <w:szCs w:val="28"/>
        </w:rPr>
        <w:t xml:space="preserve"> на доске располагаются слова </w:t>
      </w:r>
      <w:proofErr w:type="spellStart"/>
      <w:r>
        <w:rPr>
          <w:rStyle w:val="c6"/>
          <w:color w:val="000000"/>
          <w:sz w:val="28"/>
          <w:szCs w:val="28"/>
        </w:rPr>
        <w:t>animals</w:t>
      </w:r>
      <w:proofErr w:type="spellEnd"/>
      <w:r>
        <w:rPr>
          <w:rStyle w:val="c6"/>
          <w:color w:val="000000"/>
          <w:sz w:val="28"/>
          <w:szCs w:val="28"/>
        </w:rPr>
        <w:t xml:space="preserve"> и </w:t>
      </w:r>
      <w:proofErr w:type="spellStart"/>
      <w:r>
        <w:rPr>
          <w:rStyle w:val="c6"/>
          <w:color w:val="000000"/>
          <w:sz w:val="28"/>
          <w:szCs w:val="28"/>
        </w:rPr>
        <w:t>actions</w:t>
      </w:r>
      <w:proofErr w:type="spellEnd"/>
      <w:r>
        <w:rPr>
          <w:rStyle w:val="c6"/>
          <w:color w:val="000000"/>
          <w:sz w:val="28"/>
          <w:szCs w:val="28"/>
        </w:rPr>
        <w:t xml:space="preserve">. Ученики читают карточки со словами и располагают их в соответствующую колонку. Между этими столбцами слов располагается карточка с глаголом  can / </w:t>
      </w:r>
      <w:proofErr w:type="spellStart"/>
      <w:r>
        <w:rPr>
          <w:rStyle w:val="c6"/>
          <w:color w:val="000000"/>
          <w:sz w:val="28"/>
          <w:szCs w:val="28"/>
        </w:rPr>
        <w:t>can't</w:t>
      </w:r>
      <w:proofErr w:type="spellEnd"/>
      <w:r>
        <w:rPr>
          <w:rStyle w:val="c6"/>
          <w:color w:val="000000"/>
          <w:sz w:val="28"/>
          <w:szCs w:val="28"/>
        </w:rPr>
        <w:t xml:space="preserve"> и тренируется чтение предложений  типа  A </w:t>
      </w:r>
      <w:proofErr w:type="spellStart"/>
      <w:r>
        <w:rPr>
          <w:rStyle w:val="c6"/>
          <w:color w:val="000000"/>
          <w:sz w:val="28"/>
          <w:szCs w:val="28"/>
        </w:rPr>
        <w:t>frog</w:t>
      </w:r>
      <w:proofErr w:type="spellEnd"/>
      <w:r>
        <w:rPr>
          <w:rStyle w:val="c6"/>
          <w:color w:val="000000"/>
          <w:sz w:val="28"/>
          <w:szCs w:val="28"/>
        </w:rPr>
        <w:t xml:space="preserve"> can </w:t>
      </w:r>
      <w:proofErr w:type="spellStart"/>
      <w:r>
        <w:rPr>
          <w:rStyle w:val="c6"/>
          <w:color w:val="000000"/>
          <w:sz w:val="28"/>
          <w:szCs w:val="28"/>
        </w:rPr>
        <w:t>jump</w:t>
      </w:r>
      <w:proofErr w:type="spellEnd"/>
      <w:r>
        <w:rPr>
          <w:rStyle w:val="c6"/>
          <w:color w:val="000000"/>
          <w:sz w:val="28"/>
          <w:szCs w:val="28"/>
        </w:rPr>
        <w:t xml:space="preserve">  / A  </w:t>
      </w:r>
      <w:proofErr w:type="spellStart"/>
      <w:r>
        <w:rPr>
          <w:rStyle w:val="c6"/>
          <w:color w:val="000000"/>
          <w:sz w:val="28"/>
          <w:szCs w:val="28"/>
        </w:rPr>
        <w:t>frog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can’t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fly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Ход каждого урока и выполнение каждого конкретного задания подробно описаны в книге для учителя.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Как можно заметить УМК  </w:t>
      </w:r>
      <w:proofErr w:type="spellStart"/>
      <w:r>
        <w:rPr>
          <w:rStyle w:val="c6"/>
          <w:color w:val="000000"/>
          <w:sz w:val="28"/>
          <w:szCs w:val="28"/>
        </w:rPr>
        <w:t>Spotlight</w:t>
      </w:r>
      <w:proofErr w:type="spellEnd"/>
      <w:r>
        <w:rPr>
          <w:rStyle w:val="c6"/>
          <w:color w:val="000000"/>
          <w:sz w:val="28"/>
          <w:szCs w:val="28"/>
        </w:rPr>
        <w:t xml:space="preserve"> оставляет широкое поле  для проявления творческих способностей учителя. На первый взгляд кажется, что подготовка к урокам требует больших затрат времени, но если преодолеть имеющиеся стереотипы, то уроки будут интересными не только для учеников, но и для учителя.</w:t>
      </w:r>
    </w:p>
    <w:p w:rsidR="00EF7E35" w:rsidRDefault="00EF7E35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11BEE" w:rsidRPr="00357BE3" w:rsidRDefault="00D11BEE" w:rsidP="00357BE3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57BE3">
        <w:rPr>
          <w:rStyle w:val="c9"/>
          <w:b/>
          <w:bCs/>
          <w:color w:val="000000"/>
          <w:sz w:val="28"/>
          <w:szCs w:val="28"/>
        </w:rPr>
        <w:t>В РЕЗУЛЬТАТЕ ОБУЧЕНИЯ ГЛОБАЛЬНЫМ СПОСОБОМ</w:t>
      </w:r>
      <w:r w:rsidRPr="00357BE3">
        <w:rPr>
          <w:rStyle w:val="c6"/>
          <w:color w:val="000000"/>
          <w:sz w:val="28"/>
          <w:szCs w:val="28"/>
        </w:rPr>
        <w:t> </w:t>
      </w:r>
    </w:p>
    <w:p w:rsidR="00D11BEE" w:rsidRPr="00357BE3" w:rsidRDefault="00D11BEE" w:rsidP="00357BE3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57BE3">
        <w:rPr>
          <w:rStyle w:val="c9"/>
          <w:b/>
          <w:bCs/>
          <w:color w:val="000000"/>
          <w:sz w:val="28"/>
          <w:szCs w:val="28"/>
        </w:rPr>
        <w:t>ребенок умеет:</w:t>
      </w:r>
    </w:p>
    <w:p w:rsidR="00D11BEE" w:rsidRDefault="00D11BEE" w:rsidP="00D11BE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читать текст целыми словами бегло и выразительно, с пониманием смысла прочитанного,</w:t>
      </w:r>
    </w:p>
    <w:p w:rsidR="00D11BEE" w:rsidRDefault="00D11BEE" w:rsidP="00D11BE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читать целое слово,</w:t>
      </w:r>
    </w:p>
    <w:p w:rsidR="00D11BEE" w:rsidRDefault="00D11BEE" w:rsidP="00D11BE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он может прочитывать совсем уж сложные и незнакомые слова по слогам или складам,</w:t>
      </w:r>
    </w:p>
    <w:p w:rsidR="00D11BEE" w:rsidRDefault="00D11BEE" w:rsidP="00D11BE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он распознает отдельные буквы (а также определяет какие звуки они обозначают в данной ситуации).</w:t>
      </w:r>
    </w:p>
    <w:p w:rsidR="00D11BEE" w:rsidRDefault="00D11BEE" w:rsidP="00D11BEE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Кроме того, технология глобального чтения позволяет устранить трудности и устойчивые ошибки у детей при чтении (признаки </w:t>
      </w:r>
      <w:proofErr w:type="spellStart"/>
      <w:r>
        <w:rPr>
          <w:rStyle w:val="c6"/>
          <w:color w:val="000000"/>
          <w:sz w:val="28"/>
          <w:szCs w:val="28"/>
        </w:rPr>
        <w:t>дислексии</w:t>
      </w:r>
      <w:proofErr w:type="spellEnd"/>
      <w:r>
        <w:rPr>
          <w:rStyle w:val="c6"/>
          <w:color w:val="000000"/>
          <w:sz w:val="28"/>
          <w:szCs w:val="28"/>
        </w:rPr>
        <w:t>).</w:t>
      </w:r>
    </w:p>
    <w:p w:rsidR="00D11BEE" w:rsidRDefault="00D11BEE" w:rsidP="00D11BE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Однако глобальная система никоим образом не отрицает звуки и буквы. Иными словами, глобальный подход не является препятствием для </w:t>
      </w:r>
      <w:r>
        <w:rPr>
          <w:rStyle w:val="c6"/>
          <w:color w:val="000000"/>
          <w:sz w:val="28"/>
          <w:szCs w:val="28"/>
        </w:rPr>
        <w:lastRenderedPageBreak/>
        <w:t>понимания фонемы и процесса словообразования. Но не для того, чтобы «зачитать». А для того, чтобы грамотно писать.</w:t>
      </w:r>
    </w:p>
    <w:p w:rsidR="005B3274" w:rsidRDefault="00DF60AC" w:rsidP="006C63CF">
      <w:pPr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</w:rPr>
        <w:br/>
      </w:r>
    </w:p>
    <w:p w:rsidR="00D11BEE" w:rsidRDefault="00D11BEE" w:rsidP="006C63CF">
      <w:pPr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Ссылки:</w:t>
      </w:r>
    </w:p>
    <w:p w:rsidR="00D11BEE" w:rsidRDefault="00D11BEE" w:rsidP="006C63CF">
      <w:pPr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Ссылки: </w:t>
      </w:r>
    </w:p>
    <w:p w:rsidR="00D11BEE" w:rsidRDefault="00D11BEE" w:rsidP="006C63CF">
      <w:pPr>
        <w:jc w:val="both"/>
        <w:rPr>
          <w:rStyle w:val="a3"/>
          <w:rFonts w:ascii="MuseoSansCyrl" w:hAnsi="MuseoSansCyrl"/>
          <w:sz w:val="23"/>
          <w:szCs w:val="23"/>
          <w:u w:val="none"/>
          <w:bdr w:val="none" w:sz="0" w:space="0" w:color="auto" w:frame="1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1)</w:t>
      </w:r>
      <w:proofErr w:type="spell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Библиофонд</w:t>
      </w:r>
      <w:proofErr w:type="spellEnd"/>
      <w:r w:rsidR="00286068">
        <w:rPr>
          <w:rFonts w:ascii="MuseoSansCyrl" w:hAnsi="MuseoSansCyrl"/>
          <w:color w:val="000000"/>
          <w:sz w:val="23"/>
          <w:szCs w:val="23"/>
          <w:shd w:val="clear" w:color="auto" w:fill="FFFFFF"/>
        </w:rPr>
        <w:t> </w:t>
      </w:r>
      <w:hyperlink r:id="rId8" w:history="1">
        <w:r w:rsidR="00286068">
          <w:rPr>
            <w:rStyle w:val="a3"/>
            <w:rFonts w:ascii="MuseoSansCyrl" w:hAnsi="MuseoSansCyr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https://www.bibliofond.ru/view.aspx?id=896006</w:t>
        </w:r>
      </w:hyperlink>
    </w:p>
    <w:p w:rsidR="00EF7E35" w:rsidRPr="00EF7E35" w:rsidRDefault="00EF7E35" w:rsidP="00EF7E35">
      <w:pPr>
        <w:pStyle w:val="1"/>
        <w:pBdr>
          <w:bottom w:val="single" w:sz="6" w:space="0" w:color="D6DDB9"/>
        </w:pBdr>
        <w:shd w:val="clear" w:color="auto" w:fill="FFFFFF" w:themeFill="background1"/>
        <w:spacing w:before="120" w:beforeAutospacing="0" w:after="120" w:afterAutospacing="0" w:line="495" w:lineRule="atLeast"/>
        <w:ind w:right="150"/>
        <w:rPr>
          <w:rFonts w:ascii="Trebuchet MS" w:hAnsi="Trebuchet MS"/>
          <w:color w:val="212529"/>
          <w:sz w:val="41"/>
          <w:szCs w:val="41"/>
        </w:rPr>
      </w:pPr>
      <w:r w:rsidRPr="00EF7E35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2)</w:t>
      </w:r>
      <w:r w:rsidRPr="00EF7E35">
        <w:rPr>
          <w:rStyle w:val="a3"/>
          <w:rFonts w:ascii="MuseoSansCyrl" w:hAnsi="MuseoSansCyrl"/>
          <w:color w:val="auto"/>
          <w:sz w:val="23"/>
          <w:szCs w:val="23"/>
          <w:u w:val="none"/>
          <w:bdr w:val="none" w:sz="0" w:space="0" w:color="auto" w:frame="1"/>
          <w:shd w:val="clear" w:color="auto" w:fill="FFFFFF"/>
        </w:rPr>
        <w:t xml:space="preserve"> </w:t>
      </w:r>
      <w:r w:rsidRPr="00EF7E35">
        <w:rPr>
          <w:b w:val="0"/>
          <w:color w:val="212529"/>
          <w:sz w:val="28"/>
          <w:szCs w:val="28"/>
        </w:rPr>
        <w:t>Обучение чтению в начальной школе по УМК "</w:t>
      </w:r>
      <w:proofErr w:type="spellStart"/>
      <w:r w:rsidRPr="00EF7E35">
        <w:rPr>
          <w:b w:val="0"/>
          <w:color w:val="212529"/>
          <w:sz w:val="28"/>
          <w:szCs w:val="28"/>
        </w:rPr>
        <w:t>Spotlight</w:t>
      </w:r>
      <w:proofErr w:type="spellEnd"/>
      <w:r w:rsidRPr="00EF7E35">
        <w:rPr>
          <w:b w:val="0"/>
          <w:color w:val="212529"/>
          <w:sz w:val="28"/>
          <w:szCs w:val="28"/>
        </w:rPr>
        <w:t>".</w:t>
      </w:r>
    </w:p>
    <w:p w:rsidR="00286068" w:rsidRPr="005B3274" w:rsidRDefault="00D11BEE" w:rsidP="006C63CF">
      <w:pPr>
        <w:jc w:val="both"/>
        <w:rPr>
          <w:rFonts w:ascii="Times New Roman" w:hAnsi="Times New Roman" w:cs="Times New Roman"/>
          <w:sz w:val="28"/>
          <w:szCs w:val="28"/>
        </w:rPr>
      </w:pPr>
      <w:r w:rsidRPr="00D11BEE">
        <w:rPr>
          <w:rStyle w:val="a3"/>
          <w:rFonts w:ascii="MuseoSansCyrl" w:hAnsi="MuseoSansCyrl"/>
          <w:sz w:val="23"/>
          <w:szCs w:val="23"/>
          <w:u w:val="none"/>
          <w:bdr w:val="none" w:sz="0" w:space="0" w:color="auto" w:frame="1"/>
          <w:shd w:val="clear" w:color="auto" w:fill="FFFFFF"/>
        </w:rPr>
        <w:t>https://nsportal.ru/nachalnaya-shkola/inostrannyi-yazyk/2016/02/10/obuchenie-chteniyu-v-nachalnoy-shkole-po-umk</w:t>
      </w:r>
      <w:r w:rsidR="00286068">
        <w:rPr>
          <w:rFonts w:ascii="MuseoSansCyrl" w:hAnsi="MuseoSansCyrl"/>
          <w:color w:val="000000"/>
          <w:sz w:val="23"/>
          <w:szCs w:val="23"/>
        </w:rPr>
        <w:br/>
      </w:r>
    </w:p>
    <w:p w:rsidR="00D11BEE" w:rsidRPr="005B3274" w:rsidRDefault="00D11B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BEE" w:rsidRPr="005B3274" w:rsidSect="00523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2E" w:rsidRDefault="00523A2E" w:rsidP="00523A2E">
      <w:pPr>
        <w:spacing w:after="0" w:line="240" w:lineRule="auto"/>
      </w:pPr>
      <w:r>
        <w:separator/>
      </w:r>
    </w:p>
  </w:endnote>
  <w:endnote w:type="continuationSeparator" w:id="0">
    <w:p w:rsidR="00523A2E" w:rsidRDefault="00523A2E" w:rsidP="0052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2E" w:rsidRDefault="00523A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378696"/>
      <w:docPartObj>
        <w:docPartGallery w:val="Page Numbers (Bottom of Page)"/>
        <w:docPartUnique/>
      </w:docPartObj>
    </w:sdtPr>
    <w:sdtContent>
      <w:p w:rsidR="00523A2E" w:rsidRDefault="00523A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3A2E" w:rsidRDefault="00523A2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2E" w:rsidRDefault="00523A2E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2E" w:rsidRDefault="00523A2E" w:rsidP="00523A2E">
      <w:pPr>
        <w:spacing w:after="0" w:line="240" w:lineRule="auto"/>
      </w:pPr>
      <w:r>
        <w:separator/>
      </w:r>
    </w:p>
  </w:footnote>
  <w:footnote w:type="continuationSeparator" w:id="0">
    <w:p w:rsidR="00523A2E" w:rsidRDefault="00523A2E" w:rsidP="0052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2E" w:rsidRDefault="00523A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2E" w:rsidRDefault="00523A2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2E" w:rsidRDefault="00523A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5"/>
    <w:rsid w:val="0023402A"/>
    <w:rsid w:val="00286068"/>
    <w:rsid w:val="002E62E5"/>
    <w:rsid w:val="00357BE3"/>
    <w:rsid w:val="00523A2E"/>
    <w:rsid w:val="00526F18"/>
    <w:rsid w:val="005B3274"/>
    <w:rsid w:val="006C63CF"/>
    <w:rsid w:val="007B3A2A"/>
    <w:rsid w:val="00C77ED6"/>
    <w:rsid w:val="00D11BEE"/>
    <w:rsid w:val="00DF60AC"/>
    <w:rsid w:val="00EF7E35"/>
    <w:rsid w:val="00F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2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F7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274"/>
    <w:rPr>
      <w:color w:val="0000FF"/>
      <w:u w:val="single"/>
    </w:rPr>
  </w:style>
  <w:style w:type="paragraph" w:customStyle="1" w:styleId="c2">
    <w:name w:val="c2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1BEE"/>
  </w:style>
  <w:style w:type="character" w:customStyle="1" w:styleId="c0">
    <w:name w:val="c0"/>
    <w:basedOn w:val="a0"/>
    <w:rsid w:val="00D11BEE"/>
  </w:style>
  <w:style w:type="paragraph" w:customStyle="1" w:styleId="c16">
    <w:name w:val="c16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BEE"/>
  </w:style>
  <w:style w:type="paragraph" w:customStyle="1" w:styleId="c5">
    <w:name w:val="c5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B3A2A"/>
    <w:rPr>
      <w:b/>
      <w:bCs/>
    </w:rPr>
  </w:style>
  <w:style w:type="paragraph" w:styleId="a5">
    <w:name w:val="header"/>
    <w:basedOn w:val="a"/>
    <w:link w:val="a6"/>
    <w:uiPriority w:val="99"/>
    <w:unhideWhenUsed/>
    <w:rsid w:val="0052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A2E"/>
  </w:style>
  <w:style w:type="paragraph" w:styleId="a7">
    <w:name w:val="footer"/>
    <w:basedOn w:val="a"/>
    <w:link w:val="a8"/>
    <w:uiPriority w:val="99"/>
    <w:unhideWhenUsed/>
    <w:rsid w:val="0052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2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F7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274"/>
    <w:rPr>
      <w:color w:val="0000FF"/>
      <w:u w:val="single"/>
    </w:rPr>
  </w:style>
  <w:style w:type="paragraph" w:customStyle="1" w:styleId="c2">
    <w:name w:val="c2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1BEE"/>
  </w:style>
  <w:style w:type="character" w:customStyle="1" w:styleId="c0">
    <w:name w:val="c0"/>
    <w:basedOn w:val="a0"/>
    <w:rsid w:val="00D11BEE"/>
  </w:style>
  <w:style w:type="paragraph" w:customStyle="1" w:styleId="c16">
    <w:name w:val="c16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BEE"/>
  </w:style>
  <w:style w:type="paragraph" w:customStyle="1" w:styleId="c5">
    <w:name w:val="c5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1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B3A2A"/>
    <w:rPr>
      <w:b/>
      <w:bCs/>
    </w:rPr>
  </w:style>
  <w:style w:type="paragraph" w:styleId="a5">
    <w:name w:val="header"/>
    <w:basedOn w:val="a"/>
    <w:link w:val="a6"/>
    <w:uiPriority w:val="99"/>
    <w:unhideWhenUsed/>
    <w:rsid w:val="0052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A2E"/>
  </w:style>
  <w:style w:type="paragraph" w:styleId="a7">
    <w:name w:val="footer"/>
    <w:basedOn w:val="a"/>
    <w:link w:val="a8"/>
    <w:uiPriority w:val="99"/>
    <w:unhideWhenUsed/>
    <w:rsid w:val="0052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fond.ru/view.aspx?id=89600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8F61-373C-411C-BEA0-DDEC0DEC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2020-09-21T20:02:00Z</dcterms:created>
  <dcterms:modified xsi:type="dcterms:W3CDTF">2020-09-27T19:41:00Z</dcterms:modified>
</cp:coreProperties>
</file>