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701" w:rsidRPr="00934FFB" w:rsidRDefault="00837701" w:rsidP="008377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4FFB">
        <w:rPr>
          <w:rFonts w:ascii="Times New Roman" w:hAnsi="Times New Roman" w:cs="Times New Roman"/>
          <w:b/>
          <w:sz w:val="28"/>
          <w:szCs w:val="28"/>
        </w:rPr>
        <w:t xml:space="preserve">Диагностическая работа по французскому языку. </w:t>
      </w:r>
      <w:r w:rsidRPr="00934FFB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proofErr w:type="spellStart"/>
      <w:r w:rsidRPr="00934FFB">
        <w:rPr>
          <w:rFonts w:ascii="Times New Roman" w:hAnsi="Times New Roman" w:cs="Times New Roman"/>
          <w:b/>
          <w:sz w:val="28"/>
          <w:szCs w:val="28"/>
        </w:rPr>
        <w:t>1</w:t>
      </w:r>
      <w:proofErr w:type="spellEnd"/>
      <w:r w:rsidRPr="00934FF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934FFB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837701" w:rsidRPr="00934FFB" w:rsidRDefault="00837701" w:rsidP="00934F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34FFB">
        <w:rPr>
          <w:rFonts w:ascii="Times New Roman" w:hAnsi="Times New Roman" w:cs="Times New Roman"/>
          <w:b/>
          <w:sz w:val="24"/>
          <w:szCs w:val="24"/>
        </w:rPr>
        <w:t xml:space="preserve">1.Прочитайте текст и заполните пропуски A–F частями предложений, обозначенными цифрами 1–7. Одна из частей в списке 1–7 лишняя. Занесите цифры, обозначающие соответствующие части предложений, в таблицу. </w:t>
      </w:r>
    </w:p>
    <w:p w:rsidR="00837701" w:rsidRPr="00934FFB" w:rsidRDefault="00837701" w:rsidP="00934F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week-end,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j'éteins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mon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portable! </w:t>
      </w:r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Passer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journée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sans son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portable?</w:t>
      </w:r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Aujourd’hui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cela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paraît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impossible … La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journée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mondiale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sans portable </w:t>
      </w:r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propose</w:t>
      </w:r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réfléchir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l’utilisation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A_______________________. En France,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aujourd'hui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près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neuf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sur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dix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possèdent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portable.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vingtaine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d’années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ont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suffi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pour B_______________________!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L'arrivée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nouvel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objet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nos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vies a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entraîné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nombreux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changements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nos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habitudes. </w:t>
      </w:r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En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particulier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notre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comportement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l'extérieur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les transports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ou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la rue,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lorsque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portable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remplace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souvent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rencontre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et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l'échange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avec les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autres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journée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sans portable (qui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dure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en fait 3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jours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!) invite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justement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réfléchir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à la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façon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C_______________________.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C'est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écrivain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Phil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Marso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D_______________________, en 2001. </w:t>
      </w:r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Au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départ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l'idée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était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d'inciter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éteindre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pendant 24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heures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Mais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y a 15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ans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le portable ne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servait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encore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qu'à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et à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envoyer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quelques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messages.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Aujourd'hui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les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Français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passent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moyenne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heures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et</w:t>
      </w:r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demie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sur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leur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. Comment imaginer se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séparer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toute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journée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d'un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outil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E_______________________,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d'encyclopédie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de plan pour se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repérer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l'espace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lecteur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audio,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vidéo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C'est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pourquoi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Phil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Marso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propose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surtout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pistes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réflexion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chaque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année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différentes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. En 2016,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propose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réfléchir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l'insécurité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F_______________________. En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particulier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les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risques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piratage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informations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personnelles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ou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encore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vol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, car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certains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sont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devenus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très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coûteux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.   </w:t>
      </w:r>
    </w:p>
    <w:p w:rsidR="00837701" w:rsidRPr="00934FFB" w:rsidRDefault="00837701" w:rsidP="008377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37701" w:rsidRPr="00934FFB" w:rsidRDefault="00837701" w:rsidP="008377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 1.  </w:t>
      </w:r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qui</w:t>
      </w:r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créé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cette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journée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37701" w:rsidRPr="00934FFB" w:rsidRDefault="00837701" w:rsidP="008377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 2. 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l'ensemble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 la population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soit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équipé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37701" w:rsidRPr="00934FFB" w:rsidRDefault="00837701" w:rsidP="008377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 3. 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liée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aux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portables </w:t>
      </w:r>
    </w:p>
    <w:p w:rsidR="00837701" w:rsidRPr="00934FFB" w:rsidRDefault="00837701" w:rsidP="008377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 4. 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l’on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fait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notre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smartphone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37701" w:rsidRPr="00934FFB" w:rsidRDefault="00837701" w:rsidP="008377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 5. 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dû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l’utilisation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incontrôlable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37701" w:rsidRPr="00934FFB" w:rsidRDefault="00837701" w:rsidP="008377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 6.  </w:t>
      </w:r>
      <w:proofErr w:type="spellStart"/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dont</w:t>
      </w:r>
      <w:proofErr w:type="spellEnd"/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nous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utilisons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notre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80168" w:rsidRDefault="00837701" w:rsidP="008D23EE">
      <w:pPr>
        <w:spacing w:after="0"/>
        <w:ind w:left="142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7.  </w:t>
      </w:r>
      <w:proofErr w:type="gramStart"/>
      <w:r w:rsidRPr="00934FFB">
        <w:rPr>
          <w:rFonts w:ascii="Times New Roman" w:hAnsi="Times New Roman" w:cs="Times New Roman"/>
          <w:sz w:val="24"/>
          <w:szCs w:val="24"/>
          <w:lang w:val="en-US"/>
        </w:rPr>
        <w:t>qui</w:t>
      </w:r>
      <w:proofErr w:type="gram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sert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à la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fois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34FFB">
        <w:rPr>
          <w:rFonts w:ascii="Times New Roman" w:hAnsi="Times New Roman" w:cs="Times New Roman"/>
          <w:sz w:val="24"/>
          <w:szCs w:val="24"/>
          <w:lang w:val="en-US"/>
        </w:rPr>
        <w:t>téléphone</w:t>
      </w:r>
      <w:proofErr w:type="spellEnd"/>
      <w:r w:rsidRPr="00934FFB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934FFB" w:rsidRDefault="00934FFB" w:rsidP="0083770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934FFB" w:rsidRPr="00934FFB" w:rsidRDefault="00934FFB" w:rsidP="008377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023A" w:rsidRPr="0061023A" w:rsidRDefault="0061023A" w:rsidP="0061023A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lastRenderedPageBreak/>
        <w:t>2.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Mettez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verbes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aux temps </w:t>
      </w:r>
      <w:proofErr w:type="gram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et</w:t>
      </w:r>
      <w:proofErr w:type="gram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modes qui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conviennent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. La première phrase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vous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introduit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dans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 cadre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temporel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de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l’extrait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Pensez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à </w:t>
      </w:r>
      <w:proofErr w:type="gram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la 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place</w:t>
      </w:r>
      <w:proofErr w:type="gram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 des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adverbes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</w:t>
      </w:r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pas, </w:t>
      </w:r>
      <w:proofErr w:type="spellStart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rien</w:t>
      </w:r>
      <w:proofErr w:type="spellEnd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peu</w:t>
      </w:r>
      <w:proofErr w:type="spellEnd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, beaucoup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, etc.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dans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 les temps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composés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.</w:t>
      </w:r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 xml:space="preserve"> </w:t>
      </w:r>
      <w:proofErr w:type="spellStart"/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>Verbes</w:t>
      </w:r>
      <w:proofErr w:type="spellEnd"/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>: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préférer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(1),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suivre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(2),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vouloir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(3), faire (4), se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retrouver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(5),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être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(6),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emprunter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(7),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prendre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(8), ne pas aimer (9), adorer (10),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être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(11), ne pas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avoir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(12), arriver (13).</w:t>
      </w:r>
    </w:p>
    <w:p w:rsidR="0061023A" w:rsidRPr="0061023A" w:rsidRDefault="0061023A" w:rsidP="0061023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Maura </w:t>
      </w:r>
      <w:proofErr w:type="spellStart"/>
      <w:r w:rsidRPr="00934F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est</w:t>
      </w:r>
      <w:proofErr w:type="spellEnd"/>
      <w:r w:rsidRPr="00934F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all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é</w:t>
      </w:r>
      <w:r w:rsidRPr="00934F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e</w:t>
      </w:r>
      <w:proofErr w:type="spellEnd"/>
      <w:r w:rsidRPr="00934F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 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à</w:t>
      </w:r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l’école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en bus. Elle ... (1)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école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plus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proche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 la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maison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</w:t>
      </w:r>
      <w:proofErr w:type="spellEnd"/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mère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934FF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qui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... (2) </w:t>
      </w:r>
      <w:proofErr w:type="spellStart"/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</w:t>
      </w:r>
      <w:proofErr w:type="spellEnd"/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scolarité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à Saint-Vincent et ... (3)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que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Maura en ... (4)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autant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  <w:proofErr w:type="spellStart"/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Aussi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chaque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matin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elle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... (5) à 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l’arrêt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du bus.</w:t>
      </w:r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Parfois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quand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le bus ... (6) en retard,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elle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... (7) </w:t>
      </w:r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</w:t>
      </w:r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vieux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taxi noir, pas un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vrai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pas un taxi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privé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un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que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l’on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... (8) à 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plusieurs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pour un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coût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à 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peu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près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équivalent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celui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du bus,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même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mère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... (9)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cela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Inutile de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préciser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que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Maura ... (10) les taxis,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principalement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parce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qu’ils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... (11) </w:t>
      </w:r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un</w:t>
      </w:r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peu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interdits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;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matin-là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elle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 ... (12)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l’occasion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d’en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prendre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un. </w:t>
      </w:r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Le bus ... (13) au bout de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quelques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minutes.</w:t>
      </w:r>
      <w:proofErr w:type="gramEnd"/>
    </w:p>
    <w:p w:rsidR="0061023A" w:rsidRPr="0061023A" w:rsidRDefault="0061023A" w:rsidP="0061023A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L. Reid Banks, </w:t>
      </w:r>
      <w:proofErr w:type="spellStart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L’Ange</w:t>
      </w:r>
      <w:proofErr w:type="spellEnd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 xml:space="preserve"> de Maura</w:t>
      </w:r>
    </w:p>
    <w:p w:rsidR="0061023A" w:rsidRPr="0061023A" w:rsidRDefault="0061023A" w:rsidP="0061023A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3.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  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Remplissez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les vides par les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pronoms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de la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liste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 </w:t>
      </w:r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je 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(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employé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3 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fois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)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, 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tu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 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(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employé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 xml:space="preserve"> 3 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fois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)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, </w:t>
      </w:r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en,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ça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me, </w:t>
      </w:r>
      <w:proofErr w:type="spellStart"/>
      <w:proofErr w:type="gram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ce</w:t>
      </w:r>
      <w:proofErr w:type="spellEnd"/>
      <w:proofErr w:type="gram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celui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que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dont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.</w:t>
      </w:r>
    </w:p>
    <w:p w:rsidR="0061023A" w:rsidRPr="0061023A" w:rsidRDefault="0061023A" w:rsidP="0061023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</w:t>
      </w:r>
      <w:r w:rsidR="00934FFB" w:rsidRPr="00934F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aimerais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bien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Maman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que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934FFB" w:rsidRPr="00934F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2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 </w:t>
      </w:r>
      <w:r w:rsidR="00934FFB" w:rsidRPr="00934FF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3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offres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pour </w:t>
      </w:r>
      <w:proofErr w:type="spellStart"/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mon</w:t>
      </w:r>
      <w:proofErr w:type="spellEnd"/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anniversaire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le pull-over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4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5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ai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vu en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vitrine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rue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Lenôtre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6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sais</w:t>
      </w:r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dans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le petit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magasin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7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la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devanture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est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peinte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en bleu.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8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est</w:t>
      </w:r>
      <w:proofErr w:type="spellEnd"/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 pull-over en mohair rouge, avec des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manches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courtes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et un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col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roulé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9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vois</w:t>
      </w:r>
      <w:proofErr w:type="spellEnd"/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un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peu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comme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10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 Claude.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11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ai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toujours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voulu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12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proofErr w:type="spellStart"/>
      <w:proofErr w:type="gram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avoir</w:t>
      </w:r>
      <w:proofErr w:type="spellEnd"/>
      <w:proofErr w:type="gram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comme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="00934FFB" w:rsidRPr="008D23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13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...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.</w:t>
      </w:r>
    </w:p>
    <w:p w:rsidR="00837701" w:rsidRDefault="00837701" w:rsidP="00837701">
      <w:pPr>
        <w:rPr>
          <w:lang w:val="en-US"/>
        </w:rPr>
      </w:pPr>
    </w:p>
    <w:p w:rsidR="0039063F" w:rsidRDefault="0039063F" w:rsidP="00837701">
      <w:pPr>
        <w:rPr>
          <w:lang w:val="en-US"/>
        </w:rPr>
      </w:pPr>
    </w:p>
    <w:p w:rsidR="0039063F" w:rsidRDefault="0039063F" w:rsidP="00837701">
      <w:pPr>
        <w:rPr>
          <w:lang w:val="en-US"/>
        </w:rPr>
      </w:pPr>
    </w:p>
    <w:p w:rsidR="0039063F" w:rsidRDefault="0039063F" w:rsidP="00837701">
      <w:pPr>
        <w:rPr>
          <w:lang w:val="en-US"/>
        </w:rPr>
      </w:pPr>
    </w:p>
    <w:p w:rsidR="0039063F" w:rsidRDefault="0039063F" w:rsidP="00837701">
      <w:pPr>
        <w:rPr>
          <w:lang w:val="en-US"/>
        </w:rPr>
      </w:pPr>
    </w:p>
    <w:p w:rsidR="0039063F" w:rsidRDefault="0039063F" w:rsidP="00837701">
      <w:pPr>
        <w:rPr>
          <w:lang w:val="en-US"/>
        </w:rPr>
      </w:pPr>
    </w:p>
    <w:p w:rsidR="00934FFB" w:rsidRDefault="00934FFB" w:rsidP="00837701">
      <w:pPr>
        <w:rPr>
          <w:lang w:val="en-US"/>
        </w:rPr>
      </w:pPr>
    </w:p>
    <w:p w:rsidR="00934FFB" w:rsidRPr="00A95EA3" w:rsidRDefault="00934FFB" w:rsidP="00934F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5EA3">
        <w:rPr>
          <w:rFonts w:ascii="Times New Roman" w:hAnsi="Times New Roman" w:cs="Times New Roman"/>
          <w:b/>
          <w:sz w:val="24"/>
          <w:szCs w:val="24"/>
        </w:rPr>
        <w:lastRenderedPageBreak/>
        <w:t>Лист</w:t>
      </w:r>
      <w:r w:rsidRPr="00A95EA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5EA3">
        <w:rPr>
          <w:rFonts w:ascii="Times New Roman" w:hAnsi="Times New Roman" w:cs="Times New Roman"/>
          <w:b/>
          <w:sz w:val="24"/>
          <w:szCs w:val="24"/>
        </w:rPr>
        <w:t>ответов</w:t>
      </w:r>
    </w:p>
    <w:p w:rsidR="00934FFB" w:rsidRPr="006B7EA6" w:rsidRDefault="00934FFB" w:rsidP="00934F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b/>
          <w:sz w:val="24"/>
          <w:szCs w:val="24"/>
        </w:rPr>
        <w:t xml:space="preserve">1.Прочитайте текст и заполните пропуски A–F частями предложений, обозначенными цифрами 1–7. Одна из частей в списке 1–7 лишняя. Занесите цифры, обозначающие соответствующие части предложений, в таблицу.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6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tbl>
      <w:tblPr>
        <w:tblStyle w:val="a6"/>
        <w:tblW w:w="0" w:type="auto"/>
        <w:tblLook w:val="04A0"/>
      </w:tblPr>
      <w:tblGrid>
        <w:gridCol w:w="983"/>
        <w:gridCol w:w="984"/>
        <w:gridCol w:w="983"/>
        <w:gridCol w:w="984"/>
        <w:gridCol w:w="994"/>
        <w:gridCol w:w="1134"/>
      </w:tblGrid>
      <w:tr w:rsidR="00934FFB" w:rsidTr="00934FFB">
        <w:tc>
          <w:tcPr>
            <w:tcW w:w="983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</w:t>
            </w:r>
          </w:p>
        </w:tc>
        <w:tc>
          <w:tcPr>
            <w:tcW w:w="984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</w:tc>
        <w:tc>
          <w:tcPr>
            <w:tcW w:w="983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984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</w:tc>
        <w:tc>
          <w:tcPr>
            <w:tcW w:w="994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1134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</w:tr>
      <w:tr w:rsidR="00934FFB" w:rsidTr="00934FFB">
        <w:tc>
          <w:tcPr>
            <w:tcW w:w="983" w:type="dxa"/>
          </w:tcPr>
          <w:p w:rsidR="00934FFB" w:rsidRDefault="00934FFB" w:rsidP="009448AB">
            <w:pPr>
              <w:rPr>
                <w:b/>
                <w:lang w:val="en-US"/>
              </w:rPr>
            </w:pPr>
          </w:p>
        </w:tc>
        <w:tc>
          <w:tcPr>
            <w:tcW w:w="984" w:type="dxa"/>
          </w:tcPr>
          <w:p w:rsidR="00934FFB" w:rsidRDefault="00934FFB" w:rsidP="009448AB">
            <w:pPr>
              <w:rPr>
                <w:b/>
                <w:lang w:val="en-US"/>
              </w:rPr>
            </w:pPr>
          </w:p>
        </w:tc>
        <w:tc>
          <w:tcPr>
            <w:tcW w:w="983" w:type="dxa"/>
          </w:tcPr>
          <w:p w:rsidR="00934FFB" w:rsidRDefault="00934FFB" w:rsidP="009448AB">
            <w:pPr>
              <w:rPr>
                <w:b/>
                <w:lang w:val="en-US"/>
              </w:rPr>
            </w:pPr>
          </w:p>
        </w:tc>
        <w:tc>
          <w:tcPr>
            <w:tcW w:w="984" w:type="dxa"/>
          </w:tcPr>
          <w:p w:rsidR="00934FFB" w:rsidRDefault="00934FFB" w:rsidP="009448AB">
            <w:pPr>
              <w:rPr>
                <w:b/>
                <w:lang w:val="en-US"/>
              </w:rPr>
            </w:pPr>
          </w:p>
        </w:tc>
        <w:tc>
          <w:tcPr>
            <w:tcW w:w="994" w:type="dxa"/>
          </w:tcPr>
          <w:p w:rsidR="00934FFB" w:rsidRDefault="00934FFB" w:rsidP="009448AB">
            <w:pPr>
              <w:rPr>
                <w:b/>
                <w:lang w:val="en-US"/>
              </w:rPr>
            </w:pPr>
          </w:p>
        </w:tc>
        <w:tc>
          <w:tcPr>
            <w:tcW w:w="1134" w:type="dxa"/>
          </w:tcPr>
          <w:p w:rsidR="00934FFB" w:rsidRDefault="00934FFB" w:rsidP="009448AB">
            <w:pPr>
              <w:rPr>
                <w:b/>
                <w:lang w:val="en-US"/>
              </w:rPr>
            </w:pPr>
          </w:p>
        </w:tc>
      </w:tr>
    </w:tbl>
    <w:p w:rsidR="00934FFB" w:rsidRPr="0061023A" w:rsidRDefault="00934FFB" w:rsidP="00934FFB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2.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Mettez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verbes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aux temps </w:t>
      </w:r>
      <w:proofErr w:type="gram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et</w:t>
      </w:r>
      <w:proofErr w:type="gram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modes qui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conviennent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. La première phrase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vous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introduit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dans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 cadre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temporel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de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l’extrait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Pensez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à </w:t>
      </w:r>
      <w:proofErr w:type="gram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la 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place</w:t>
      </w:r>
      <w:proofErr w:type="gram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 des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adverbes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</w:t>
      </w:r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pas, </w:t>
      </w:r>
      <w:proofErr w:type="spellStart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rien</w:t>
      </w:r>
      <w:proofErr w:type="spellEnd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peu</w:t>
      </w:r>
      <w:proofErr w:type="spellEnd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, beaucoup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, etc.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dans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 les temps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composés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.</w:t>
      </w:r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 xml:space="preserve"> </w:t>
      </w:r>
      <w:proofErr w:type="spellStart"/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>Verbes</w:t>
      </w:r>
      <w:proofErr w:type="spellEnd"/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>: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préférer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(1),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suivre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(2),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vouloir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(3), faire (4), se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retrouver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(5),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être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(6),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emprunter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(7),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prendre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(8), ne pas aimer (9), adorer (10),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être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(11), ne pas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avoir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(12), arriver (13).</w:t>
      </w:r>
    </w:p>
    <w:p w:rsidR="00934FFB" w:rsidRDefault="00934FFB" w:rsidP="00934FFB">
      <w:pPr>
        <w:spacing w:before="240" w:after="0"/>
        <w:rPr>
          <w:b/>
          <w:lang w:val="en-US"/>
        </w:rPr>
      </w:pP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2625"/>
        <w:gridCol w:w="2660"/>
        <w:gridCol w:w="2656"/>
      </w:tblGrid>
      <w:tr w:rsidR="00934FFB" w:rsidTr="00934FFB">
        <w:tc>
          <w:tcPr>
            <w:tcW w:w="2625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2660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2656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11.</w:t>
            </w:r>
          </w:p>
        </w:tc>
      </w:tr>
      <w:tr w:rsidR="00934FFB" w:rsidTr="00934FFB">
        <w:tc>
          <w:tcPr>
            <w:tcW w:w="2625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2660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2656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12.</w:t>
            </w:r>
          </w:p>
        </w:tc>
      </w:tr>
      <w:tr w:rsidR="00934FFB" w:rsidTr="00934FFB">
        <w:tc>
          <w:tcPr>
            <w:tcW w:w="2625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2660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  <w:tc>
          <w:tcPr>
            <w:tcW w:w="2656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13,</w:t>
            </w:r>
          </w:p>
        </w:tc>
      </w:tr>
      <w:tr w:rsidR="00934FFB" w:rsidTr="00934FFB">
        <w:tc>
          <w:tcPr>
            <w:tcW w:w="2625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2660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9.</w:t>
            </w:r>
          </w:p>
        </w:tc>
        <w:tc>
          <w:tcPr>
            <w:tcW w:w="2656" w:type="dxa"/>
          </w:tcPr>
          <w:p w:rsidR="00934FFB" w:rsidRDefault="00934FFB" w:rsidP="009448AB">
            <w:pPr>
              <w:rPr>
                <w:b/>
                <w:lang w:val="en-US"/>
              </w:rPr>
            </w:pPr>
          </w:p>
        </w:tc>
      </w:tr>
      <w:tr w:rsidR="00934FFB" w:rsidTr="00934FFB">
        <w:tc>
          <w:tcPr>
            <w:tcW w:w="2625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2660" w:type="dxa"/>
          </w:tcPr>
          <w:p w:rsidR="00934FFB" w:rsidRDefault="00934FFB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10.</w:t>
            </w:r>
          </w:p>
        </w:tc>
        <w:tc>
          <w:tcPr>
            <w:tcW w:w="2656" w:type="dxa"/>
          </w:tcPr>
          <w:p w:rsidR="00934FFB" w:rsidRDefault="00934FFB" w:rsidP="009448AB">
            <w:pPr>
              <w:rPr>
                <w:b/>
                <w:lang w:val="en-US"/>
              </w:rPr>
            </w:pPr>
          </w:p>
        </w:tc>
      </w:tr>
    </w:tbl>
    <w:p w:rsidR="00934FFB" w:rsidRPr="0061023A" w:rsidRDefault="00934FFB" w:rsidP="00934FFB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3.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  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Remplissez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les vides par les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pronoms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de la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liste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 </w:t>
      </w:r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je 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(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employé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3 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fois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)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, 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tu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 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(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employé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 xml:space="preserve"> 3 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fois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)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, </w:t>
      </w:r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en,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ça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me, </w:t>
      </w:r>
      <w:proofErr w:type="spellStart"/>
      <w:proofErr w:type="gram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ce</w:t>
      </w:r>
      <w:proofErr w:type="spellEnd"/>
      <w:proofErr w:type="gram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celui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que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dont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.</w:t>
      </w:r>
    </w:p>
    <w:p w:rsidR="008D23EE" w:rsidRDefault="008D23EE" w:rsidP="008D23EE">
      <w:pPr>
        <w:spacing w:before="240" w:after="0"/>
        <w:rPr>
          <w:b/>
          <w:lang w:val="en-US"/>
        </w:rPr>
      </w:pP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2625"/>
        <w:gridCol w:w="2660"/>
        <w:gridCol w:w="2656"/>
      </w:tblGrid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11.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12.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13,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</w:tbl>
    <w:p w:rsidR="0039063F" w:rsidRDefault="0039063F" w:rsidP="008D23E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39063F" w:rsidRDefault="0039063F" w:rsidP="008D23E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39063F" w:rsidRDefault="0039063F" w:rsidP="008D23E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39063F" w:rsidRDefault="0039063F" w:rsidP="008D23E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39063F" w:rsidRDefault="0039063F" w:rsidP="008D23E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39063F" w:rsidRDefault="0039063F" w:rsidP="008D23E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39063F" w:rsidRDefault="0039063F" w:rsidP="008D23EE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8D23EE" w:rsidRPr="008D23EE" w:rsidRDefault="008D23EE" w:rsidP="008D23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EA3">
        <w:rPr>
          <w:rFonts w:ascii="Times New Roman" w:hAnsi="Times New Roman" w:cs="Times New Roman"/>
          <w:b/>
          <w:sz w:val="24"/>
          <w:szCs w:val="24"/>
        </w:rPr>
        <w:lastRenderedPageBreak/>
        <w:t>Лист</w:t>
      </w:r>
      <w:r w:rsidRPr="008D23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5EA3">
        <w:rPr>
          <w:rFonts w:ascii="Times New Roman" w:hAnsi="Times New Roman" w:cs="Times New Roman"/>
          <w:b/>
          <w:sz w:val="24"/>
          <w:szCs w:val="24"/>
        </w:rPr>
        <w:t>ответов</w:t>
      </w:r>
    </w:p>
    <w:p w:rsidR="008D23EE" w:rsidRPr="006B7EA6" w:rsidRDefault="008D23EE" w:rsidP="008D23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b/>
          <w:sz w:val="24"/>
          <w:szCs w:val="24"/>
        </w:rPr>
        <w:t xml:space="preserve">1.Прочитайте текст и заполните пропуски A–F частями предложений, обозначенными цифрами 1–7. Одна из частей в списке 1–7 лишняя. Занесите цифры, обозначающие соответствующие части предложений, в таблицу. </w:t>
      </w:r>
      <w:r w:rsidRPr="008D23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6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tbl>
      <w:tblPr>
        <w:tblStyle w:val="a6"/>
        <w:tblW w:w="0" w:type="auto"/>
        <w:tblLook w:val="04A0"/>
      </w:tblPr>
      <w:tblGrid>
        <w:gridCol w:w="983"/>
        <w:gridCol w:w="984"/>
        <w:gridCol w:w="983"/>
        <w:gridCol w:w="984"/>
        <w:gridCol w:w="994"/>
        <w:gridCol w:w="1134"/>
      </w:tblGrid>
      <w:tr w:rsidR="008D23EE" w:rsidTr="009448AB">
        <w:tc>
          <w:tcPr>
            <w:tcW w:w="983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</w:t>
            </w:r>
          </w:p>
        </w:tc>
        <w:tc>
          <w:tcPr>
            <w:tcW w:w="98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</w:tc>
        <w:tc>
          <w:tcPr>
            <w:tcW w:w="983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98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</w:tc>
        <w:tc>
          <w:tcPr>
            <w:tcW w:w="99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113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</w:tr>
      <w:tr w:rsidR="008D23EE" w:rsidTr="009448AB">
        <w:tc>
          <w:tcPr>
            <w:tcW w:w="983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  <w:tc>
          <w:tcPr>
            <w:tcW w:w="984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  <w:tc>
          <w:tcPr>
            <w:tcW w:w="983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  <w:tc>
          <w:tcPr>
            <w:tcW w:w="984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  <w:tc>
          <w:tcPr>
            <w:tcW w:w="994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  <w:tc>
          <w:tcPr>
            <w:tcW w:w="1134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</w:tbl>
    <w:p w:rsidR="008D23EE" w:rsidRPr="0061023A" w:rsidRDefault="008D23EE" w:rsidP="008D23EE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2.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Mettez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verbes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aux temps </w:t>
      </w:r>
      <w:proofErr w:type="gram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et</w:t>
      </w:r>
      <w:proofErr w:type="gram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modes qui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conviennent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. La première phrase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vous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introduit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dans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 cadre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temporel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de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l’extrait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Pensez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à </w:t>
      </w:r>
      <w:proofErr w:type="gram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la 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place</w:t>
      </w:r>
      <w:proofErr w:type="gram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 des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adverbes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</w:t>
      </w:r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pas, </w:t>
      </w:r>
      <w:proofErr w:type="spellStart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rien</w:t>
      </w:r>
      <w:proofErr w:type="spellEnd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peu</w:t>
      </w:r>
      <w:proofErr w:type="spellEnd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, beaucoup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, etc.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dans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 les temps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composés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.</w:t>
      </w:r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 xml:space="preserve"> </w:t>
      </w:r>
      <w:proofErr w:type="spellStart"/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>Verbes</w:t>
      </w:r>
      <w:proofErr w:type="spellEnd"/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>: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préférer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(1),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suivre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(2),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vouloir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(3), faire (4), se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retrouver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(5),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être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(6),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emprunter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(7),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prendre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(8), ne pas aimer (9), adorer (10),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être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(11), ne pas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avoir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(12), arriver (13).</w:t>
      </w:r>
    </w:p>
    <w:p w:rsidR="008D23EE" w:rsidRDefault="008D23EE" w:rsidP="008D23EE">
      <w:pPr>
        <w:spacing w:before="240" w:after="0"/>
        <w:rPr>
          <w:b/>
          <w:lang w:val="en-US"/>
        </w:rPr>
      </w:pP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2625"/>
        <w:gridCol w:w="2660"/>
        <w:gridCol w:w="2656"/>
      </w:tblGrid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11.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12.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13,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</w:tbl>
    <w:p w:rsidR="008D23EE" w:rsidRPr="0061023A" w:rsidRDefault="008D23EE" w:rsidP="008D23EE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3.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  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Remplissez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les vides par les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pronoms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de la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liste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 </w:t>
      </w:r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je 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(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employé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3 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fois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)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, 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tu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 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(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employé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 xml:space="preserve"> 3 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fois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)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, </w:t>
      </w:r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en,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ça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me, </w:t>
      </w:r>
      <w:proofErr w:type="spellStart"/>
      <w:proofErr w:type="gram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ce</w:t>
      </w:r>
      <w:proofErr w:type="spellEnd"/>
      <w:proofErr w:type="gram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celui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que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dont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.</w:t>
      </w:r>
    </w:p>
    <w:p w:rsidR="008D23EE" w:rsidRDefault="008D23EE" w:rsidP="008D23EE">
      <w:pPr>
        <w:spacing w:before="240" w:after="0"/>
        <w:rPr>
          <w:b/>
          <w:lang w:val="en-US"/>
        </w:rPr>
      </w:pP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2625"/>
        <w:gridCol w:w="2660"/>
        <w:gridCol w:w="2656"/>
      </w:tblGrid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11.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12.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13,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10.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</w:tbl>
    <w:p w:rsidR="0039063F" w:rsidRDefault="0039063F" w:rsidP="00934F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9063F" w:rsidRDefault="0039063F" w:rsidP="00934F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9063F" w:rsidRDefault="0039063F" w:rsidP="00934F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9063F" w:rsidRDefault="0039063F" w:rsidP="00934F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9063F" w:rsidRDefault="0039063F" w:rsidP="00934F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9063F" w:rsidRDefault="0039063F" w:rsidP="00934F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9063F" w:rsidRDefault="0039063F" w:rsidP="00934F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4FFB" w:rsidRPr="008D23EE" w:rsidRDefault="00934FFB" w:rsidP="00934F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Ключи</w:t>
      </w:r>
      <w:r w:rsidRPr="008D23E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23EE" w:rsidRPr="006B7EA6" w:rsidRDefault="008D23EE" w:rsidP="008D23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34FFB">
        <w:rPr>
          <w:rFonts w:ascii="Times New Roman" w:hAnsi="Times New Roman" w:cs="Times New Roman"/>
          <w:b/>
          <w:sz w:val="24"/>
          <w:szCs w:val="24"/>
        </w:rPr>
        <w:t xml:space="preserve">1.Прочитайте текст и заполните пропуски A–F частями предложений, обозначенными цифрами 1–7. Одна из частей в списке 1–7 лишняя. Занесите цифры, обозначающие соответствующие части предложений, в таблицу. </w:t>
      </w:r>
      <w:r w:rsidRPr="008D23E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6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tbl>
      <w:tblPr>
        <w:tblStyle w:val="a6"/>
        <w:tblW w:w="0" w:type="auto"/>
        <w:tblLook w:val="04A0"/>
      </w:tblPr>
      <w:tblGrid>
        <w:gridCol w:w="983"/>
        <w:gridCol w:w="984"/>
        <w:gridCol w:w="983"/>
        <w:gridCol w:w="984"/>
        <w:gridCol w:w="994"/>
        <w:gridCol w:w="1134"/>
      </w:tblGrid>
      <w:tr w:rsidR="008D23EE" w:rsidTr="009448AB">
        <w:tc>
          <w:tcPr>
            <w:tcW w:w="983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</w:t>
            </w:r>
          </w:p>
        </w:tc>
        <w:tc>
          <w:tcPr>
            <w:tcW w:w="98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</w:tc>
        <w:tc>
          <w:tcPr>
            <w:tcW w:w="983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</w:t>
            </w:r>
          </w:p>
        </w:tc>
        <w:tc>
          <w:tcPr>
            <w:tcW w:w="98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</w:tc>
        <w:tc>
          <w:tcPr>
            <w:tcW w:w="99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113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</w:tr>
      <w:tr w:rsidR="008D23EE" w:rsidTr="009448AB">
        <w:tc>
          <w:tcPr>
            <w:tcW w:w="983" w:type="dxa"/>
          </w:tcPr>
          <w:p w:rsidR="008D23EE" w:rsidRDefault="0039063F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98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983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984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994" w:type="dxa"/>
          </w:tcPr>
          <w:p w:rsidR="008D23EE" w:rsidRDefault="0039063F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1134" w:type="dxa"/>
          </w:tcPr>
          <w:p w:rsidR="008D23EE" w:rsidRDefault="0039063F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</w:tr>
    </w:tbl>
    <w:p w:rsidR="008D23EE" w:rsidRPr="0061023A" w:rsidRDefault="008D23EE" w:rsidP="008D23EE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2.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Mettez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verbes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aux temps </w:t>
      </w:r>
      <w:proofErr w:type="gram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et</w:t>
      </w:r>
      <w:proofErr w:type="gram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modes qui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conviennent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. La première phrase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vous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introduit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dans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 cadre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temporel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de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l’extrait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.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Pensez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à </w:t>
      </w:r>
      <w:proofErr w:type="gram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la 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place</w:t>
      </w:r>
      <w:proofErr w:type="gram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 des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adverbes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</w:t>
      </w:r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pas, </w:t>
      </w:r>
      <w:proofErr w:type="spellStart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rien</w:t>
      </w:r>
      <w:proofErr w:type="spellEnd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, </w:t>
      </w:r>
      <w:proofErr w:type="spellStart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peu</w:t>
      </w:r>
      <w:proofErr w:type="spellEnd"/>
      <w:r w:rsidRPr="00934FF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 w:themeFill="background1"/>
          <w:lang w:val="en-US" w:eastAsia="ru-RU"/>
        </w:rPr>
        <w:t>, beaucoup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, etc.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dans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 les temps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composés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 w:themeFill="background1"/>
          <w:lang w:val="en-US" w:eastAsia="ru-RU"/>
        </w:rPr>
        <w:t>.</w:t>
      </w:r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 xml:space="preserve"> </w:t>
      </w:r>
      <w:proofErr w:type="spellStart"/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>Verbes</w:t>
      </w:r>
      <w:proofErr w:type="spellEnd"/>
      <w:r w:rsidRPr="00934FFB">
        <w:rPr>
          <w:rFonts w:ascii="Times New Roman" w:eastAsia="Times New Roman" w:hAnsi="Times New Roman" w:cs="Times New Roman"/>
          <w:b/>
          <w:bCs/>
          <w:color w:val="FFFFFF"/>
          <w:sz w:val="24"/>
          <w:szCs w:val="24"/>
          <w:shd w:val="clear" w:color="auto" w:fill="FFFFFF" w:themeFill="background1"/>
          <w:lang w:val="en-US" w:eastAsia="ru-RU"/>
        </w:rPr>
        <w:t>:</w:t>
      </w:r>
      <w:r w:rsidR="007F2DCB"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 </w:t>
      </w:r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(1), (2), (3), faire (4), (5),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être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(6),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er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(7),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dre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(8), (9), (10),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être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 xml:space="preserve"> (11), </w:t>
      </w:r>
      <w:proofErr w:type="spellStart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avoir</w:t>
      </w:r>
      <w:proofErr w:type="spellEnd"/>
      <w:r w:rsidRPr="0061023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en-US" w:eastAsia="ru-RU"/>
        </w:rPr>
        <w:t> (12), arriver (13).</w:t>
      </w:r>
    </w:p>
    <w:p w:rsidR="008D23EE" w:rsidRDefault="008D23EE" w:rsidP="008D23EE">
      <w:pPr>
        <w:spacing w:before="240" w:after="0"/>
        <w:rPr>
          <w:b/>
          <w:lang w:val="en-US"/>
        </w:rPr>
      </w:pP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2625"/>
        <w:gridCol w:w="2660"/>
        <w:gridCol w:w="2656"/>
      </w:tblGrid>
      <w:tr w:rsidR="008D23EE" w:rsidRPr="007F2DCB" w:rsidTr="009448AB">
        <w:tc>
          <w:tcPr>
            <w:tcW w:w="2625" w:type="dxa"/>
          </w:tcPr>
          <w:p w:rsidR="008D23EE" w:rsidRDefault="008D23EE" w:rsidP="007F2DC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 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a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 </w:t>
            </w:r>
            <w:proofErr w:type="spellStart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préféré</w:t>
            </w:r>
            <w:proofErr w:type="spellEnd"/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/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proofErr w:type="spellStart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préfér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ait</w:t>
            </w:r>
            <w:proofErr w:type="spellEnd"/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 </w:t>
            </w:r>
            <w:proofErr w:type="spellStart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é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tait</w:t>
            </w:r>
            <w:proofErr w:type="spellEnd"/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11.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r w:rsidR="00E0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proofErr w:type="spellStart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é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taient</w:t>
            </w:r>
            <w:proofErr w:type="spellEnd"/>
          </w:p>
        </w:tc>
      </w:tr>
      <w:tr w:rsidR="008D23EE" w:rsidRPr="007F2DCB" w:rsidTr="009448AB">
        <w:tc>
          <w:tcPr>
            <w:tcW w:w="2625" w:type="dxa"/>
          </w:tcPr>
          <w:p w:rsidR="008D23EE" w:rsidRDefault="008D23EE" w:rsidP="007F2DC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  <w:r w:rsidR="007F2DCB">
              <w:rPr>
                <w:b/>
                <w:lang w:val="en-US"/>
              </w:rPr>
              <w:t xml:space="preserve">   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proofErr w:type="spellStart"/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avait</w:t>
            </w:r>
            <w:proofErr w:type="spellEnd"/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proofErr w:type="spellStart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suiv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i</w:t>
            </w:r>
            <w:proofErr w:type="spellEnd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</w:p>
        </w:tc>
        <w:tc>
          <w:tcPr>
            <w:tcW w:w="2660" w:type="dxa"/>
          </w:tcPr>
          <w:p w:rsidR="008D23EE" w:rsidRDefault="008D23EE" w:rsidP="007F2DC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 </w:t>
            </w:r>
            <w:proofErr w:type="spellStart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emprunt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ait</w:t>
            </w:r>
            <w:proofErr w:type="spellEnd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 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12.</w:t>
            </w:r>
            <w:r w:rsidR="00E00339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r w:rsidR="00E0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proofErr w:type="spellStart"/>
            <w:r w:rsidR="00E0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n’a</w:t>
            </w:r>
            <w:proofErr w:type="spellEnd"/>
            <w:r w:rsidR="00E00339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pas</w:t>
            </w:r>
            <w:r w:rsidR="00E0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proofErr w:type="spellStart"/>
            <w:r w:rsidR="00E00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eu</w:t>
            </w:r>
            <w:proofErr w:type="spellEnd"/>
          </w:p>
        </w:tc>
      </w:tr>
      <w:tr w:rsidR="008D23EE" w:rsidRPr="007F2DCB" w:rsidTr="009448AB">
        <w:tc>
          <w:tcPr>
            <w:tcW w:w="2625" w:type="dxa"/>
          </w:tcPr>
          <w:p w:rsidR="008D23EE" w:rsidRDefault="008D23EE" w:rsidP="007F2DC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  </w:t>
            </w:r>
            <w:proofErr w:type="spellStart"/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voula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i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t</w:t>
            </w:r>
            <w:proofErr w:type="spellEnd"/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 </w:t>
            </w:r>
            <w:proofErr w:type="spellStart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pren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ait</w:t>
            </w:r>
            <w:proofErr w:type="spellEnd"/>
          </w:p>
        </w:tc>
        <w:tc>
          <w:tcPr>
            <w:tcW w:w="2656" w:type="dxa"/>
          </w:tcPr>
          <w:p w:rsidR="008D23EE" w:rsidRDefault="00E00339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13.  </w:t>
            </w:r>
            <w:proofErr w:type="spellStart"/>
            <w:r w:rsidRPr="00E00339">
              <w:rPr>
                <w:lang w:val="en-US"/>
              </w:rPr>
              <w:t>est</w:t>
            </w:r>
            <w:proofErr w:type="spellEnd"/>
            <w:r w:rsidRPr="00E00339">
              <w:rPr>
                <w:lang w:val="en-US"/>
              </w:rPr>
              <w:t xml:space="preserve"> </w:t>
            </w:r>
            <w:proofErr w:type="spellStart"/>
            <w:r w:rsidRPr="00E00339">
              <w:rPr>
                <w:lang w:val="en-US"/>
              </w:rPr>
              <w:t>arriv</w:t>
            </w:r>
            <w:r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é</w:t>
            </w:r>
            <w:proofErr w:type="spellEnd"/>
          </w:p>
        </w:tc>
      </w:tr>
      <w:tr w:rsidR="008D23EE" w:rsidRPr="007F2DCB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  <w:r w:rsidR="007F2DCB">
              <w:rPr>
                <w:b/>
                <w:lang w:val="en-US"/>
              </w:rPr>
              <w:t xml:space="preserve">    </w:t>
            </w:r>
            <w:r w:rsidR="007F2DCB" w:rsidRPr="007F2DCB">
              <w:rPr>
                <w:lang w:val="en-US"/>
              </w:rPr>
              <w:t xml:space="preserve"> </w:t>
            </w:r>
            <w:proofErr w:type="spellStart"/>
            <w:r w:rsidR="007F2DCB" w:rsidRPr="007F2DCB">
              <w:rPr>
                <w:lang w:val="en-US"/>
              </w:rPr>
              <w:t>fasse</w:t>
            </w:r>
            <w:proofErr w:type="spellEnd"/>
          </w:p>
        </w:tc>
        <w:tc>
          <w:tcPr>
            <w:tcW w:w="2660" w:type="dxa"/>
          </w:tcPr>
          <w:p w:rsidR="008D23EE" w:rsidRDefault="008D23EE" w:rsidP="007F2DC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9.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 </w:t>
            </w:r>
            <w:proofErr w:type="spellStart"/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n’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aim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ait</w:t>
            </w:r>
            <w:proofErr w:type="spellEnd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 pas</w:t>
            </w:r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  <w:tr w:rsidR="008D23EE" w:rsidRPr="007F2DCB" w:rsidTr="009448AB">
        <w:tc>
          <w:tcPr>
            <w:tcW w:w="2625" w:type="dxa"/>
          </w:tcPr>
          <w:p w:rsidR="008D23EE" w:rsidRDefault="008D23EE" w:rsidP="007F2DC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  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se </w:t>
            </w:r>
            <w:proofErr w:type="spellStart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retrouv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ait</w:t>
            </w:r>
            <w:proofErr w:type="spellEnd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 </w:t>
            </w:r>
          </w:p>
        </w:tc>
        <w:tc>
          <w:tcPr>
            <w:tcW w:w="2660" w:type="dxa"/>
          </w:tcPr>
          <w:p w:rsidR="008D23EE" w:rsidRDefault="008D23EE" w:rsidP="007F2DC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10.</w:t>
            </w:r>
            <w:r w:rsidR="007F2DCB">
              <w:rPr>
                <w:b/>
                <w:lang w:val="en-US"/>
              </w:rPr>
              <w:t xml:space="preserve"> </w:t>
            </w:r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 xml:space="preserve"> </w:t>
            </w:r>
            <w:proofErr w:type="spellStart"/>
            <w:r w:rsidR="007F2DCB" w:rsidRPr="00610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ador</w:t>
            </w:r>
            <w:r w:rsidR="007F2D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 w:themeFill="background1"/>
                <w:lang w:val="en-US" w:eastAsia="ru-RU"/>
              </w:rPr>
              <w:t>ait</w:t>
            </w:r>
            <w:proofErr w:type="spellEnd"/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</w:tbl>
    <w:p w:rsidR="008D23EE" w:rsidRPr="0061023A" w:rsidRDefault="008D23EE" w:rsidP="008D23EE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934FF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3.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  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Remplissez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les vides par les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pronoms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de la </w:t>
      </w:r>
      <w:proofErr w:type="spell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liste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: </w:t>
      </w:r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 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(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employé</w:t>
      </w:r>
      <w:proofErr w:type="spellEnd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 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3 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fois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)</w:t>
      </w:r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, </w:t>
      </w:r>
      <w:proofErr w:type="spellStart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tu</w:t>
      </w:r>
      <w:proofErr w:type="spell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 </w:t>
      </w:r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(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employé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 xml:space="preserve"> 3 </w:t>
      </w:r>
      <w:proofErr w:type="spellStart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fois</w:t>
      </w:r>
      <w:proofErr w:type="spellEnd"/>
      <w:r w:rsidRPr="0061023A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  <w:t>)</w:t>
      </w:r>
      <w:proofErr w:type="gramStart"/>
      <w:r w:rsidRPr="006102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, </w:t>
      </w:r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>,</w:t>
      </w:r>
      <w:proofErr w:type="gramEnd"/>
      <w:r w:rsidRPr="00934FF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en-US" w:eastAsia="ru-RU"/>
        </w:rPr>
        <w:t xml:space="preserve"> , , , , ,.</w:t>
      </w:r>
    </w:p>
    <w:p w:rsidR="008D23EE" w:rsidRDefault="008D23EE" w:rsidP="008D23EE">
      <w:pPr>
        <w:spacing w:before="240" w:after="0"/>
        <w:rPr>
          <w:b/>
          <w:lang w:val="en-US"/>
        </w:rPr>
      </w:pP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3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6"/>
        <w:tblW w:w="0" w:type="auto"/>
        <w:tblLook w:val="04A0"/>
      </w:tblPr>
      <w:tblGrid>
        <w:gridCol w:w="2625"/>
        <w:gridCol w:w="2660"/>
        <w:gridCol w:w="2656"/>
      </w:tblGrid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  <w:r w:rsidR="00E00339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00339" w:rsidRP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je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  <w:r w:rsidR="00E00339" w:rsidRP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00339" w:rsidRP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tu</w:t>
            </w:r>
            <w:proofErr w:type="spellEnd"/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11.</w:t>
            </w:r>
            <w:r w:rsidR="00FE2188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FE2188" w:rsidRPr="00FE218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j</w:t>
            </w:r>
            <w:r w:rsidR="00FE218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’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  <w:r w:rsidR="00E00339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00339" w:rsidRP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tu</w:t>
            </w:r>
            <w:proofErr w:type="spellEnd"/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  <w:r w:rsidR="00E00339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00339" w:rsidRP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dont</w:t>
            </w:r>
            <w:proofErr w:type="spellEnd"/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12.</w:t>
            </w:r>
            <w:r w:rsidR="00FE2188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FE2188" w:rsidRPr="00FE218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en</w:t>
            </w: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  <w:r w:rsidR="00E00339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00339" w:rsidRP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m</w:t>
            </w:r>
            <w:r w:rsid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’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  <w:r w:rsidR="00E00339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E00339" w:rsidRP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c</w:t>
            </w:r>
            <w:r w:rsid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’</w:t>
            </w:r>
          </w:p>
        </w:tc>
        <w:tc>
          <w:tcPr>
            <w:tcW w:w="2656" w:type="dxa"/>
          </w:tcPr>
          <w:p w:rsidR="008D23EE" w:rsidRDefault="00E00339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13.</w:t>
            </w:r>
            <w:r w:rsidR="00FE2188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E2188" w:rsidRPr="00FE218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ça</w:t>
            </w:r>
            <w:proofErr w:type="spellEnd"/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  <w:r w:rsidR="00E00339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00339" w:rsidRP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que</w:t>
            </w:r>
            <w:proofErr w:type="spellEnd"/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9.</w:t>
            </w:r>
            <w:r w:rsidR="00E00339" w:rsidRPr="00E00339">
              <w:rPr>
                <w:lang w:val="en-US"/>
              </w:rPr>
              <w:t xml:space="preserve"> </w:t>
            </w:r>
            <w:proofErr w:type="spellStart"/>
            <w:r w:rsidR="00E00339" w:rsidRPr="00E00339">
              <w:rPr>
                <w:lang w:val="en-US"/>
              </w:rPr>
              <w:t>tu</w:t>
            </w:r>
            <w:proofErr w:type="spellEnd"/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  <w:tr w:rsidR="008D23EE" w:rsidTr="009448AB">
        <w:tc>
          <w:tcPr>
            <w:tcW w:w="2625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  <w:r w:rsidR="00E00339" w:rsidRPr="00E0033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 xml:space="preserve"> j’</w:t>
            </w:r>
          </w:p>
        </w:tc>
        <w:tc>
          <w:tcPr>
            <w:tcW w:w="2660" w:type="dxa"/>
          </w:tcPr>
          <w:p w:rsidR="008D23EE" w:rsidRDefault="008D23EE" w:rsidP="009448A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10.</w:t>
            </w:r>
            <w:r w:rsidR="00FE2188" w:rsidRPr="00934FF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FE2188" w:rsidRPr="00FE218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celui</w:t>
            </w:r>
            <w:proofErr w:type="spellEnd"/>
          </w:p>
        </w:tc>
        <w:tc>
          <w:tcPr>
            <w:tcW w:w="2656" w:type="dxa"/>
          </w:tcPr>
          <w:p w:rsidR="008D23EE" w:rsidRDefault="008D23EE" w:rsidP="009448AB">
            <w:pPr>
              <w:rPr>
                <w:b/>
                <w:lang w:val="en-US"/>
              </w:rPr>
            </w:pPr>
          </w:p>
        </w:tc>
      </w:tr>
    </w:tbl>
    <w:p w:rsidR="00934FFB" w:rsidRPr="00934FFB" w:rsidRDefault="00934FFB" w:rsidP="008D23EE">
      <w:pPr>
        <w:rPr>
          <w:lang w:val="en-US"/>
        </w:rPr>
      </w:pPr>
    </w:p>
    <w:sectPr w:rsidR="00934FFB" w:rsidRPr="00934FFB" w:rsidSect="00837701">
      <w:pgSz w:w="16838" w:h="11906" w:orient="landscape"/>
      <w:pgMar w:top="284" w:right="253" w:bottom="426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7701"/>
    <w:rsid w:val="0039063F"/>
    <w:rsid w:val="004B2B57"/>
    <w:rsid w:val="0061023A"/>
    <w:rsid w:val="007F2DCB"/>
    <w:rsid w:val="00837701"/>
    <w:rsid w:val="008D23EE"/>
    <w:rsid w:val="00934FFB"/>
    <w:rsid w:val="00E00339"/>
    <w:rsid w:val="00E80168"/>
    <w:rsid w:val="00FE2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ray">
    <w:name w:val="gray"/>
    <w:basedOn w:val="a"/>
    <w:rsid w:val="00610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1023A"/>
    <w:rPr>
      <w:b/>
      <w:bCs/>
    </w:rPr>
  </w:style>
  <w:style w:type="character" w:styleId="a4">
    <w:name w:val="Emphasis"/>
    <w:basedOn w:val="a0"/>
    <w:uiPriority w:val="20"/>
    <w:qFormat/>
    <w:rsid w:val="0061023A"/>
    <w:rPr>
      <w:i/>
      <w:iCs/>
    </w:rPr>
  </w:style>
  <w:style w:type="paragraph" w:styleId="a5">
    <w:name w:val="Normal (Web)"/>
    <w:basedOn w:val="a"/>
    <w:uiPriority w:val="99"/>
    <w:unhideWhenUsed/>
    <w:rsid w:val="00610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ack">
    <w:name w:val="black"/>
    <w:basedOn w:val="a0"/>
    <w:rsid w:val="0061023A"/>
  </w:style>
  <w:style w:type="paragraph" w:customStyle="1" w:styleId="podpis">
    <w:name w:val="podpis"/>
    <w:basedOn w:val="a"/>
    <w:rsid w:val="006102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34F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Никитос Кожемякин</dc:creator>
  <cp:keywords/>
  <dc:description/>
  <cp:lastModifiedBy>Никитос Кожемякин</cp:lastModifiedBy>
  <cp:revision>3</cp:revision>
  <dcterms:created xsi:type="dcterms:W3CDTF">2018-10-29T22:30:00Z</dcterms:created>
  <dcterms:modified xsi:type="dcterms:W3CDTF">2018-10-29T23:45:00Z</dcterms:modified>
</cp:coreProperties>
</file>