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DC" w:rsidRPr="0043195F" w:rsidRDefault="00F90496" w:rsidP="0043195F">
      <w:pPr>
        <w:jc w:val="center"/>
        <w:rPr>
          <w:rFonts w:ascii="Times New Roman" w:hAnsi="Times New Roman" w:cs="Times New Roman"/>
          <w:b/>
          <w:sz w:val="28"/>
          <w:szCs w:val="28"/>
        </w:rPr>
      </w:pPr>
      <w:r w:rsidRPr="0043195F">
        <w:rPr>
          <w:rFonts w:ascii="Times New Roman" w:hAnsi="Times New Roman" w:cs="Times New Roman"/>
          <w:b/>
          <w:sz w:val="28"/>
          <w:szCs w:val="28"/>
        </w:rPr>
        <w:t>«Педагогические инновации в обучении английскому языку в рамках ФГОС».</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Особенностью стандарта нового поколения является соединение системного и деятельностного подхода в обучении как методологии ФГОС.</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Как известно, современные стандарты образования предъявляют высокие требования к уровню знаний и результатам обучения: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личностным (сформированная способность обучающихся к саморазвитию и сформированность мотивации);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метапредметным (формирование универсальных учебных действий, а именно: личностных как ценностно-смысловая, нравственная, социальная ориентация, регулятивных как способность организации учебной деятельности, способность контроля и самоконтроля, коммуникативных как способность к произвольному высказыванию на иностранном языке, познавательных как способность работать с информацией;</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предметным (овладение устн</w:t>
      </w:r>
      <w:r w:rsidR="0043195F">
        <w:rPr>
          <w:rFonts w:ascii="Times New Roman" w:hAnsi="Times New Roman" w:cs="Times New Roman"/>
          <w:sz w:val="24"/>
          <w:szCs w:val="24"/>
        </w:rPr>
        <w:t xml:space="preserve">ой речью в необходимом объеме, </w:t>
      </w:r>
      <w:r w:rsidRPr="0043195F">
        <w:rPr>
          <w:rFonts w:ascii="Times New Roman" w:hAnsi="Times New Roman" w:cs="Times New Roman"/>
          <w:sz w:val="24"/>
          <w:szCs w:val="24"/>
        </w:rPr>
        <w:t>повышение грамотности устной и письменной речи, смысловое чтение). Достичь требуемых результатов можно лишь используя новые технологии, формы и методы, а также новые подходы к организации процесса обучения. На сегодняшний день именно системно-деятельностный подход наиболее полно описывает структуру учебной деятельности учащихся, а также основные психологические условия и механизмы процесса усвоения. 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выступающих в качестве основы обр</w:t>
      </w:r>
      <w:r w:rsidR="0043195F">
        <w:rPr>
          <w:rFonts w:ascii="Times New Roman" w:hAnsi="Times New Roman" w:cs="Times New Roman"/>
          <w:sz w:val="24"/>
          <w:szCs w:val="24"/>
        </w:rPr>
        <w:t xml:space="preserve">азования. </w:t>
      </w:r>
      <w:r w:rsidRPr="0043195F">
        <w:rPr>
          <w:rFonts w:ascii="Times New Roman" w:hAnsi="Times New Roman" w:cs="Times New Roman"/>
          <w:sz w:val="24"/>
          <w:szCs w:val="24"/>
        </w:rPr>
        <w:t>«Нужно,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системно-деятельностного подхода. Учитель призван осуществлять скрытое управление процессом обучения, быть вдохновителем учащихся.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Деятельностный подход – это подход к организации процесса обучения, в котором на первый план выходит проблема самоопределения ученика в учебном процессе.</w:t>
      </w:r>
      <w:r w:rsidR="0043195F">
        <w:rPr>
          <w:rFonts w:ascii="Times New Roman" w:hAnsi="Times New Roman" w:cs="Times New Roman"/>
          <w:sz w:val="24"/>
          <w:szCs w:val="24"/>
        </w:rPr>
        <w:t xml:space="preserve"> </w:t>
      </w:r>
      <w:r w:rsidRPr="0043195F">
        <w:rPr>
          <w:rFonts w:ascii="Times New Roman" w:hAnsi="Times New Roman" w:cs="Times New Roman"/>
          <w:sz w:val="24"/>
          <w:szCs w:val="24"/>
        </w:rPr>
        <w:t>Целью деятельностного подхода является воспитание личности ребенка как субъекта жизнедеятельности образовательного и воспитательного процесса. У каждого предмета есть свои особенности в организации учебного процесса на системно-деятельностной основе. Например, при изучении иностранного языка этот термин дополняется словом коммуникативный системно-деятельностный подход – это процесс изучения языка в процессе общения. Научить коммуникативным видам деятельности можно только за счет вовлечения учащихся во все виды речевой деятельности, но больше всего моделируя реальные ситуации общения.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Использование деятельностного подхода формирует мотивацию учащихся к изучению иностранного языка, создаёт положительный эмоциональный фон урока.</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«Креативные формы и методы обучения английскому языку»</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Креатив (Creative или Творческий) - это определение, характеризующее продукт деятельности человека, созданный способом, отличающимся от аналогичных, новизной подхода, творческим решением. </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lastRenderedPageBreak/>
        <w:t xml:space="preserve">С английского "creative" переводится прямо - "творческий". </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В настоящее время в арсенале учителя появились не только новые организационные формы, но и новый современный инструментарий: интерактивная доска, электронные учебные пособия, цифровые образовательные ресурсы. Весь арсенал средств ИКТ нацелен на то, чтобы помочь обучающемуся выстроить систему своего самообразования, помочь в поисковой, творческой, познавательной деятельности учащихся.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Реально ли в современной российской школе создать соответствующие условия для того, чтобы каждый ребёнок был успешен, имел право и умел осуществлять выбор, становился творческой личностью? </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Вопрос, конечно, важный, и ответов на него может быть великое множество.</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Сегодня личность ребенка и его внутренний </w:t>
      </w:r>
      <w:r w:rsidR="0043195F">
        <w:rPr>
          <w:rFonts w:ascii="Times New Roman" w:hAnsi="Times New Roman" w:cs="Times New Roman"/>
          <w:sz w:val="24"/>
          <w:szCs w:val="24"/>
        </w:rPr>
        <w:t xml:space="preserve">мир являются центром внимания </w:t>
      </w:r>
      <w:r w:rsidRPr="0043195F">
        <w:rPr>
          <w:rFonts w:ascii="Times New Roman" w:hAnsi="Times New Roman" w:cs="Times New Roman"/>
          <w:sz w:val="24"/>
          <w:szCs w:val="24"/>
        </w:rPr>
        <w:t xml:space="preserve">и основной задачей современного учителя является выбор методов и форм организации учебной деятельности учащихся, которые оптимально развивают личность ученика. Учитель обязан активизировать познавательную деятельность учащегося в процессе </w:t>
      </w:r>
      <w:r w:rsidR="0043195F" w:rsidRPr="0043195F">
        <w:rPr>
          <w:rFonts w:ascii="Times New Roman" w:hAnsi="Times New Roman" w:cs="Times New Roman"/>
          <w:sz w:val="24"/>
          <w:szCs w:val="24"/>
        </w:rPr>
        <w:t>обучения иностранным</w:t>
      </w:r>
      <w:r w:rsidRPr="0043195F">
        <w:rPr>
          <w:rFonts w:ascii="Times New Roman" w:hAnsi="Times New Roman" w:cs="Times New Roman"/>
          <w:sz w:val="24"/>
          <w:szCs w:val="24"/>
        </w:rPr>
        <w:t xml:space="preserve"> языкам,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Исходя из этого, учитель должен поставить перед собой цель:</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«Создание творческой ситуации для развития познавательных мотивов и внутренней мотивации обучающихся, обеспечивающей прочное усвоение программного материала».</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Задачи для достижения этой цели: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1. Создать условия для успешной деятельности учащихся на уроке, атмосферу сотрудничества, взаимного доверия между детьми, между взрослыми и детьми;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2. Сформировать личностное отношение учеников к знаниям, желание их добиться успеха своей иноязычной учебной работой в целом и в данную минуту.</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3.Спланировать виды учебной деятельности для практического применения программных знаний в процессе обучения;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4. Смоделировать педагогические ситуации для развития творчества обучающихся на уроке.</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5.Обучение должно быть построено так, чтобы, обучающиеся сами естественно и органично пришли к необходимости вовлечься в творческую деятельность.</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Для решения этих задач помогают креативные формы обучения:</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Представление презентаций на уроке.</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Обучающие игры.</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Стихи, песни, рифмовки.</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Ролевые игры.</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Дидактические игры.</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Проектная деятельность.</w:t>
      </w:r>
    </w:p>
    <w:p w:rsidR="00612E00" w:rsidRPr="0043195F" w:rsidRDefault="0043195F" w:rsidP="0043195F">
      <w:pPr>
        <w:jc w:val="both"/>
        <w:rPr>
          <w:rFonts w:ascii="Times New Roman" w:hAnsi="Times New Roman" w:cs="Times New Roman"/>
          <w:sz w:val="24"/>
          <w:szCs w:val="24"/>
        </w:rPr>
      </w:pPr>
      <w:r>
        <w:rPr>
          <w:rFonts w:ascii="Times New Roman" w:hAnsi="Times New Roman" w:cs="Times New Roman"/>
          <w:sz w:val="24"/>
          <w:szCs w:val="24"/>
        </w:rPr>
        <w:lastRenderedPageBreak/>
        <w:t>В процессе необходимо использовать</w:t>
      </w:r>
      <w:r w:rsidR="00F90496" w:rsidRPr="0043195F">
        <w:rPr>
          <w:rFonts w:ascii="Times New Roman" w:hAnsi="Times New Roman" w:cs="Times New Roman"/>
          <w:sz w:val="24"/>
          <w:szCs w:val="24"/>
        </w:rPr>
        <w:t xml:space="preserve"> креативные методы обучения: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дискуссии,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творческие учебные задания на развитие навыков говорения, чтения, аудирования и письма;</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тестовые задания, помогающие осуществлять контроль овладения умениями и навыками, тренажеры, тематические презентации, применяющиеся для развития самостоятельной поисковой деятельности учащихся, в приготовлении которых учащиеся пользуются таблицами, плакатами и другим иллюстративным материалом.</w:t>
      </w:r>
    </w:p>
    <w:p w:rsidR="00612E00"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Чтобы идти в ногу со временем, не отставая от жизни, учитель иностранного языка просто обязан применять в своей работе новые методы преподавания. </w:t>
      </w:r>
      <w:r w:rsidR="00612E00" w:rsidRPr="0043195F">
        <w:rPr>
          <w:rFonts w:ascii="Times New Roman" w:hAnsi="Times New Roman" w:cs="Times New Roman"/>
          <w:sz w:val="24"/>
          <w:szCs w:val="24"/>
        </w:rPr>
        <w:t>П</w:t>
      </w:r>
      <w:r w:rsidRPr="0043195F">
        <w:rPr>
          <w:rFonts w:ascii="Times New Roman" w:hAnsi="Times New Roman" w:cs="Times New Roman"/>
          <w:sz w:val="24"/>
          <w:szCs w:val="24"/>
        </w:rPr>
        <w:t xml:space="preserve">рийти на урок просто с учебником - это заведомо обречь свой урок на провал. Зажечь огонек в глазах учащихся - вот благородная цель учителя, но как? </w:t>
      </w:r>
    </w:p>
    <w:p w:rsidR="00F90496" w:rsidRPr="0043195F" w:rsidRDefault="00612E00" w:rsidP="0043195F">
      <w:pPr>
        <w:jc w:val="both"/>
        <w:rPr>
          <w:rFonts w:ascii="Times New Roman" w:hAnsi="Times New Roman" w:cs="Times New Roman"/>
          <w:sz w:val="24"/>
          <w:szCs w:val="24"/>
        </w:rPr>
      </w:pPr>
      <w:r w:rsidRPr="0043195F">
        <w:rPr>
          <w:rFonts w:ascii="Times New Roman" w:hAnsi="Times New Roman" w:cs="Times New Roman"/>
          <w:sz w:val="24"/>
          <w:szCs w:val="24"/>
        </w:rPr>
        <w:t>У</w:t>
      </w:r>
      <w:r w:rsidR="00F90496" w:rsidRPr="0043195F">
        <w:rPr>
          <w:rFonts w:ascii="Times New Roman" w:hAnsi="Times New Roman" w:cs="Times New Roman"/>
          <w:sz w:val="24"/>
          <w:szCs w:val="24"/>
        </w:rPr>
        <w:t>чебный труд интересен, если он разнообразен. Ничто так не утомляет, ка</w:t>
      </w:r>
      <w:r w:rsidRPr="0043195F">
        <w:rPr>
          <w:rFonts w:ascii="Times New Roman" w:hAnsi="Times New Roman" w:cs="Times New Roman"/>
          <w:sz w:val="24"/>
          <w:szCs w:val="24"/>
        </w:rPr>
        <w:t>к однообразие. Поэтому на</w:t>
      </w:r>
      <w:r w:rsidR="00F90496" w:rsidRPr="0043195F">
        <w:rPr>
          <w:rFonts w:ascii="Times New Roman" w:hAnsi="Times New Roman" w:cs="Times New Roman"/>
          <w:sz w:val="24"/>
          <w:szCs w:val="24"/>
        </w:rPr>
        <w:t xml:space="preserve"> уроках </w:t>
      </w:r>
      <w:r w:rsidRPr="0043195F">
        <w:rPr>
          <w:rFonts w:ascii="Times New Roman" w:hAnsi="Times New Roman" w:cs="Times New Roman"/>
          <w:sz w:val="24"/>
          <w:szCs w:val="24"/>
        </w:rPr>
        <w:t xml:space="preserve">следует использовать </w:t>
      </w:r>
      <w:r w:rsidR="00F90496" w:rsidRPr="0043195F">
        <w:rPr>
          <w:rFonts w:ascii="Times New Roman" w:hAnsi="Times New Roman" w:cs="Times New Roman"/>
          <w:sz w:val="24"/>
          <w:szCs w:val="24"/>
        </w:rPr>
        <w:t>различные КРЕАТИВНЫЕ формы и методы, применяя дифференцированный подход. Для успешно</w:t>
      </w:r>
      <w:r w:rsidRPr="0043195F">
        <w:rPr>
          <w:rFonts w:ascii="Times New Roman" w:hAnsi="Times New Roman" w:cs="Times New Roman"/>
          <w:sz w:val="24"/>
          <w:szCs w:val="24"/>
        </w:rPr>
        <w:t>го усвоения материала, следует проводить</w:t>
      </w:r>
      <w:r w:rsidR="00F90496" w:rsidRPr="0043195F">
        <w:rPr>
          <w:rFonts w:ascii="Times New Roman" w:hAnsi="Times New Roman" w:cs="Times New Roman"/>
          <w:sz w:val="24"/>
          <w:szCs w:val="24"/>
        </w:rPr>
        <w:t xml:space="preserve"> различные типы уроков: уроки изучения нового учебного материала; уроки совершенствования знаний, умений и навыков; уроки обобщения и систематизации, комбинированные уроки; уроки контроля и коррекции, а также нетрадиционные формы урока: ролевые игры; урок-зачет; круглый стол или конференция; урок-соревнование или игровые уроки (например, «КВН», «Что? Где? Когда?», страноведческие викторины), музыкальные уроки.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1.Представление презентаций на уроке.</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Мультимедийные презентации при изучении английского языка являются мощным источником мотивации учащихся, расширения кругозора, развития навыков самостоятельной работы, а отсюда и повышения успеваемости и качества </w:t>
      </w:r>
      <w:r w:rsidR="00693844" w:rsidRPr="0043195F">
        <w:rPr>
          <w:rFonts w:ascii="Times New Roman" w:hAnsi="Times New Roman" w:cs="Times New Roman"/>
          <w:sz w:val="24"/>
          <w:szCs w:val="24"/>
        </w:rPr>
        <w:t>знаний. Так</w:t>
      </w:r>
      <w:r w:rsidRPr="0043195F">
        <w:rPr>
          <w:rFonts w:ascii="Times New Roman" w:hAnsi="Times New Roman" w:cs="Times New Roman"/>
          <w:sz w:val="24"/>
          <w:szCs w:val="24"/>
        </w:rPr>
        <w:t xml:space="preserve"> же, использование мультимедиа приложений формирует коммуникативные умения в аудировании, говорении и чтении на английском языке, повышение мотивации, развитие речевых способностей, памяти, мышления, воображения.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2.Обучающие игры.</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Без игры нет и не может быть полноценного умственного развития.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Игра – это искра, зажигающая огонек пытливости и любознательности.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А.В. Сухомлинский</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Игра является одним из приёмов при обучении иностранному языку, особенно часто применяемыми на младшей ступени обучения. С помощью игры создаётся естественная коммуникативная игра, вызывающая интерес и активность детей, а постоянно присутствующий в игре элемент соревнования, желание выиграть мобилизует внимание учащихся, тренирует их память. Всё это способствует более прочному усвоению изучаемого материала.</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Ролевая игра - это деятельность, в которой дети берут на себя роли взрослых людей и в обобщенной форме, в игровых условиях воспроизводят деятельность взрослых и отношения между ними. Ребенок, выбирая и исполняя определенную роль, имеет соответствующий образ - мамы, доктора, водителя - и образцы его действий.</w:t>
      </w:r>
    </w:p>
    <w:p w:rsidR="00C36FFB"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lastRenderedPageBreak/>
        <w:t>На уроке английского языка используется организованное ролевое общение. Оно позволяет формировать у обучаемых коммуникативные умения в некотором количестве специально отобранных "жизненных" ситуаций. Ролевое общение реализуется в ролевой игре – виде учебного общения.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line-up (учащиеся стремятся как можно быстрее выстроиться в ряд в соответствии с предложенным признаком);</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strip-story (каждый ученик получает свою фразу и старается быстрее занять соответствующее место в "рассказе");</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smile (учащиеся подходят друг к другу и с обязательной улыбкой обмениваются репликами);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merry-go-round (школьники образуют внешний и внутренний круг и, двигаясь по кругу, обмениваются репликами);</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В сюжетной игре развиваются способность к воображению, образное мышление.</w:t>
      </w:r>
      <w:r w:rsidR="00C36FFB" w:rsidRPr="0043195F">
        <w:rPr>
          <w:rFonts w:ascii="Times New Roman" w:hAnsi="Times New Roman" w:cs="Times New Roman"/>
          <w:sz w:val="24"/>
          <w:szCs w:val="24"/>
        </w:rPr>
        <w:t xml:space="preserve"> </w:t>
      </w:r>
      <w:r w:rsidRPr="0043195F">
        <w:rPr>
          <w:rFonts w:ascii="Times New Roman" w:hAnsi="Times New Roman" w:cs="Times New Roman"/>
          <w:sz w:val="24"/>
          <w:szCs w:val="24"/>
        </w:rPr>
        <w:t>Позже из ролевой игры выделяются игры с правилами, в которых роль отходит на второй план и главным оказывается четкое выполнение правил. В отличие от сюжетной игры, которая допускает как индивидуальную, так и совместную форму, игра с правилами — всегда совмест­ная деятельность, предполагающая наличие хотя бы двух играющих.</w:t>
      </w:r>
      <w:r w:rsidR="00C36FFB" w:rsidRPr="0043195F">
        <w:rPr>
          <w:rFonts w:ascii="Times New Roman" w:hAnsi="Times New Roman" w:cs="Times New Roman"/>
          <w:sz w:val="24"/>
          <w:szCs w:val="24"/>
        </w:rPr>
        <w:t xml:space="preserve"> </w:t>
      </w:r>
      <w:r w:rsidRPr="0043195F">
        <w:rPr>
          <w:rFonts w:ascii="Times New Roman" w:hAnsi="Times New Roman" w:cs="Times New Roman"/>
          <w:sz w:val="24"/>
          <w:szCs w:val="24"/>
        </w:rPr>
        <w:t>Дидактические игры направлены на решение конкретных задач в обучении детей, но в то же время в них появляется воспитательное и развивающее влияние игровой деятельности.</w:t>
      </w:r>
      <w:r w:rsidR="00C36FFB" w:rsidRPr="0043195F">
        <w:rPr>
          <w:rFonts w:ascii="Times New Roman" w:hAnsi="Times New Roman" w:cs="Times New Roman"/>
          <w:sz w:val="24"/>
          <w:szCs w:val="24"/>
        </w:rPr>
        <w:t xml:space="preserve"> </w:t>
      </w:r>
      <w:r w:rsidRPr="0043195F">
        <w:rPr>
          <w:rFonts w:ascii="Times New Roman" w:hAnsi="Times New Roman" w:cs="Times New Roman"/>
          <w:sz w:val="24"/>
          <w:szCs w:val="24"/>
        </w:rPr>
        <w:t>Все игры, которые используются в дидактических целях, А. К. Бондаренко предлагает разделить на два вида в зависимости от основного содержания игровых действий.</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Одним примером лексической игры является</w:t>
      </w:r>
      <w:r w:rsidR="00C36FFB" w:rsidRPr="0043195F">
        <w:rPr>
          <w:rFonts w:ascii="Times New Roman" w:hAnsi="Times New Roman" w:cs="Times New Roman"/>
          <w:sz w:val="24"/>
          <w:szCs w:val="24"/>
        </w:rPr>
        <w:t xml:space="preserve"> «А</w:t>
      </w:r>
      <w:r w:rsidRPr="0043195F">
        <w:rPr>
          <w:rFonts w:ascii="Times New Roman" w:hAnsi="Times New Roman" w:cs="Times New Roman"/>
          <w:sz w:val="24"/>
          <w:szCs w:val="24"/>
        </w:rPr>
        <w:t>ссоциативные классики» – на листе рисуем классики (с младшими школьниками можно нарисовать классики на полу), каждый помечен своей категорией (например, животные). Учащиеся, бросая монетку, должны назвать как можно больше слов из этой категории за 20 секунд.</w:t>
      </w:r>
    </w:p>
    <w:p w:rsidR="00F90496" w:rsidRPr="0043195F" w:rsidRDefault="00C36FFB" w:rsidP="0043195F">
      <w:pPr>
        <w:jc w:val="both"/>
        <w:rPr>
          <w:rFonts w:ascii="Times New Roman" w:hAnsi="Times New Roman" w:cs="Times New Roman"/>
          <w:sz w:val="24"/>
          <w:szCs w:val="24"/>
        </w:rPr>
      </w:pPr>
      <w:r w:rsidRPr="0043195F">
        <w:rPr>
          <w:rFonts w:ascii="Times New Roman" w:hAnsi="Times New Roman" w:cs="Times New Roman"/>
          <w:sz w:val="24"/>
          <w:szCs w:val="24"/>
        </w:rPr>
        <w:t>Игра «В</w:t>
      </w:r>
      <w:r w:rsidR="00F90496" w:rsidRPr="0043195F">
        <w:rPr>
          <w:rFonts w:ascii="Times New Roman" w:hAnsi="Times New Roman" w:cs="Times New Roman"/>
          <w:sz w:val="24"/>
          <w:szCs w:val="24"/>
        </w:rPr>
        <w:t>есёлый мяч».</w:t>
      </w:r>
      <w:r w:rsidRPr="0043195F">
        <w:rPr>
          <w:rFonts w:ascii="Times New Roman" w:hAnsi="Times New Roman" w:cs="Times New Roman"/>
          <w:sz w:val="24"/>
          <w:szCs w:val="24"/>
        </w:rPr>
        <w:t xml:space="preserve"> </w:t>
      </w:r>
      <w:r w:rsidR="00F90496" w:rsidRPr="0043195F">
        <w:rPr>
          <w:rFonts w:ascii="Times New Roman" w:hAnsi="Times New Roman" w:cs="Times New Roman"/>
          <w:sz w:val="24"/>
          <w:szCs w:val="24"/>
        </w:rPr>
        <w:t>Учитель бросает мяч ученику и называет слова на русском языке. Ученик бросает обратно учителю и говорит это слово на иностранном языке. Затем можно сделать в обратном порядке.</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3.Проектная деятельность.</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С появлением компьютера эта работа стала еще привлекательнее для учащихся. Используя Интернет, они выполняют познавательно-поисковые страноведческие задания, работают со справочной литературой, учатся использовать английский язык как средство   образования и самообразования.</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Проектная деятельность способна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 креативность, активность, самостоятельность. Работа над проектом, презентацией раскрывает творческий потенциал ученика, развивает его воображение, фантазию, мышление.</w:t>
      </w:r>
    </w:p>
    <w:p w:rsidR="00F90496" w:rsidRPr="0043195F" w:rsidRDefault="00F90496" w:rsidP="0043195F">
      <w:pPr>
        <w:jc w:val="both"/>
        <w:rPr>
          <w:rFonts w:ascii="Times New Roman" w:hAnsi="Times New Roman" w:cs="Times New Roman"/>
          <w:sz w:val="24"/>
          <w:szCs w:val="24"/>
        </w:rPr>
      </w:pPr>
      <w:r w:rsidRPr="0043195F">
        <w:rPr>
          <w:rFonts w:ascii="Times New Roman" w:hAnsi="Times New Roman" w:cs="Times New Roman"/>
          <w:sz w:val="24"/>
          <w:szCs w:val="24"/>
        </w:rPr>
        <w:t xml:space="preserve">В результате использования вышеуказанных креативных методов и форм в изучении английского языка удается: раскрыть всесторонние способности учащихся; повысить заинтересованность детей и увлеченность предметом; научить учащихся быть более уверенными в себе; научить учащихся использовать полученные знания в различных </w:t>
      </w:r>
      <w:r w:rsidRPr="0043195F">
        <w:rPr>
          <w:rFonts w:ascii="Times New Roman" w:hAnsi="Times New Roman" w:cs="Times New Roman"/>
          <w:sz w:val="24"/>
          <w:szCs w:val="24"/>
        </w:rPr>
        <w:lastRenderedPageBreak/>
        <w:t>ситуациях. Системная и целенаправленная работа по созданию креативных условий на ур</w:t>
      </w:r>
      <w:r w:rsidR="00693844">
        <w:rPr>
          <w:rFonts w:ascii="Times New Roman" w:hAnsi="Times New Roman" w:cs="Times New Roman"/>
          <w:sz w:val="24"/>
          <w:szCs w:val="24"/>
        </w:rPr>
        <w:t>оках английского языка позволит</w:t>
      </w:r>
      <w:r w:rsidRPr="0043195F">
        <w:rPr>
          <w:rFonts w:ascii="Times New Roman" w:hAnsi="Times New Roman" w:cs="Times New Roman"/>
          <w:sz w:val="24"/>
          <w:szCs w:val="24"/>
        </w:rPr>
        <w:t xml:space="preserve"> до</w:t>
      </w:r>
      <w:r w:rsidR="00693844">
        <w:rPr>
          <w:rFonts w:ascii="Times New Roman" w:hAnsi="Times New Roman" w:cs="Times New Roman"/>
          <w:sz w:val="24"/>
          <w:szCs w:val="24"/>
        </w:rPr>
        <w:t>стичь положительных результатов.</w:t>
      </w:r>
      <w:bookmarkStart w:id="0" w:name="_GoBack"/>
      <w:bookmarkEnd w:id="0"/>
    </w:p>
    <w:sectPr w:rsidR="00F90496" w:rsidRPr="004319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EF" w:rsidRDefault="00C318EF" w:rsidP="00E44F1A">
      <w:pPr>
        <w:spacing w:after="0" w:line="240" w:lineRule="auto"/>
      </w:pPr>
      <w:r>
        <w:separator/>
      </w:r>
    </w:p>
  </w:endnote>
  <w:endnote w:type="continuationSeparator" w:id="0">
    <w:p w:rsidR="00C318EF" w:rsidRDefault="00C318EF" w:rsidP="00E4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A" w:rsidRDefault="00E44F1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33316"/>
      <w:docPartObj>
        <w:docPartGallery w:val="Page Numbers (Bottom of Page)"/>
        <w:docPartUnique/>
      </w:docPartObj>
    </w:sdtPr>
    <w:sdtEndPr/>
    <w:sdtContent>
      <w:p w:rsidR="00E44F1A" w:rsidRDefault="00E44F1A">
        <w:pPr>
          <w:pStyle w:val="a6"/>
          <w:jc w:val="center"/>
        </w:pPr>
        <w:r>
          <w:fldChar w:fldCharType="begin"/>
        </w:r>
        <w:r>
          <w:instrText>PAGE   \* MERGEFORMAT</w:instrText>
        </w:r>
        <w:r>
          <w:fldChar w:fldCharType="separate"/>
        </w:r>
        <w:r w:rsidR="00693844">
          <w:rPr>
            <w:noProof/>
          </w:rPr>
          <w:t>1</w:t>
        </w:r>
        <w:r>
          <w:fldChar w:fldCharType="end"/>
        </w:r>
      </w:p>
    </w:sdtContent>
  </w:sdt>
  <w:p w:rsidR="00E44F1A" w:rsidRDefault="00E44F1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A" w:rsidRDefault="00E44F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EF" w:rsidRDefault="00C318EF" w:rsidP="00E44F1A">
      <w:pPr>
        <w:spacing w:after="0" w:line="240" w:lineRule="auto"/>
      </w:pPr>
      <w:r>
        <w:separator/>
      </w:r>
    </w:p>
  </w:footnote>
  <w:footnote w:type="continuationSeparator" w:id="0">
    <w:p w:rsidR="00C318EF" w:rsidRDefault="00C318EF" w:rsidP="00E4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A" w:rsidRDefault="00E44F1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A" w:rsidRDefault="00E44F1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A" w:rsidRDefault="00E44F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96"/>
    <w:rsid w:val="003D27CA"/>
    <w:rsid w:val="0043195F"/>
    <w:rsid w:val="00612E00"/>
    <w:rsid w:val="00693844"/>
    <w:rsid w:val="006E2861"/>
    <w:rsid w:val="007626DC"/>
    <w:rsid w:val="00C318EF"/>
    <w:rsid w:val="00C36FFB"/>
    <w:rsid w:val="00E44F1A"/>
    <w:rsid w:val="00F9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D44"/>
  <w15:chartTrackingRefBased/>
  <w15:docId w15:val="{86F779DF-D0D7-4500-9E71-EC790D31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E00"/>
    <w:pPr>
      <w:ind w:left="720"/>
      <w:contextualSpacing/>
    </w:pPr>
  </w:style>
  <w:style w:type="paragraph" w:styleId="a4">
    <w:name w:val="header"/>
    <w:basedOn w:val="a"/>
    <w:link w:val="a5"/>
    <w:uiPriority w:val="99"/>
    <w:unhideWhenUsed/>
    <w:rsid w:val="00E44F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4F1A"/>
  </w:style>
  <w:style w:type="paragraph" w:styleId="a6">
    <w:name w:val="footer"/>
    <w:basedOn w:val="a"/>
    <w:link w:val="a7"/>
    <w:uiPriority w:val="99"/>
    <w:unhideWhenUsed/>
    <w:rsid w:val="00E44F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1BDD-8FB8-4F09-BF7C-E2C191C9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2018-09-12T15:17:00Z</dcterms:created>
  <dcterms:modified xsi:type="dcterms:W3CDTF">2018-09-12T15:50:00Z</dcterms:modified>
</cp:coreProperties>
</file>