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AE" w:rsidRDefault="003475AE" w:rsidP="00D64D4B">
      <w:pPr>
        <w:rPr>
          <w:b/>
        </w:rPr>
      </w:pPr>
      <w:r>
        <w:rPr>
          <w:b/>
        </w:rPr>
        <w:t>ТИПИЧНЫЕ ОШИБКИ ПРИ ВЫПОЛНЕНИИ ЗАДАНИЙ ЕГЭ.</w:t>
      </w:r>
    </w:p>
    <w:p w:rsidR="00D64D4B" w:rsidRPr="003475AE" w:rsidRDefault="00D64D4B" w:rsidP="00D64D4B">
      <w:pPr>
        <w:rPr>
          <w:b/>
        </w:rPr>
      </w:pPr>
      <w:r w:rsidRPr="003475AE">
        <w:rPr>
          <w:b/>
        </w:rPr>
        <w:t>Аудирование в ЕГЭ по английскому языку: типичные ошибки и как их избежать</w:t>
      </w:r>
    </w:p>
    <w:p w:rsidR="00D64D4B" w:rsidRDefault="00D64D4B" w:rsidP="00D64D4B">
      <w:r>
        <w:t>Задачей ЕГЭ по английскому языку в разделе «Аудирование» является проверка уровня сформированности умений в трех видах аудирования:</w:t>
      </w:r>
    </w:p>
    <w:p w:rsidR="00D64D4B" w:rsidRDefault="00D64D4B" w:rsidP="00D64D4B">
      <w:r>
        <w:t>•</w:t>
      </w:r>
      <w:r>
        <w:tab/>
        <w:t xml:space="preserve">понимание основного содержания; </w:t>
      </w:r>
    </w:p>
    <w:p w:rsidR="00D64D4B" w:rsidRDefault="00D64D4B" w:rsidP="00D64D4B">
      <w:r>
        <w:t>•</w:t>
      </w:r>
      <w:r>
        <w:tab/>
        <w:t xml:space="preserve">понимание запрашиваемой информации; </w:t>
      </w:r>
    </w:p>
    <w:p w:rsidR="00D64D4B" w:rsidRDefault="00D64D4B" w:rsidP="00D64D4B">
      <w:r>
        <w:t>•</w:t>
      </w:r>
      <w:r>
        <w:tab/>
        <w:t xml:space="preserve">полное и точное понимание содержания текста. </w:t>
      </w:r>
    </w:p>
    <w:p w:rsidR="00D64D4B" w:rsidRPr="00D64D4B" w:rsidRDefault="00D64D4B" w:rsidP="00D64D4B">
      <w:pPr>
        <w:spacing w:before="100" w:beforeAutospacing="1" w:after="100" w:afterAutospacing="1" w:line="240" w:lineRule="auto"/>
        <w:outlineLvl w:val="1"/>
        <w:rPr>
          <w:rFonts w:ascii="Times New Roman" w:eastAsia="Times New Roman" w:hAnsi="Times New Roman"/>
          <w:b/>
          <w:bCs/>
          <w:sz w:val="24"/>
          <w:szCs w:val="24"/>
          <w:lang w:eastAsia="ru-RU"/>
        </w:rPr>
      </w:pPr>
      <w:r w:rsidRPr="00DB50A8">
        <w:rPr>
          <w:rFonts w:ascii="Times New Roman" w:eastAsia="Times New Roman" w:hAnsi="Times New Roman"/>
          <w:b/>
          <w:bCs/>
          <w:sz w:val="24"/>
          <w:szCs w:val="24"/>
          <w:lang w:eastAsia="ru-RU"/>
        </w:rPr>
        <w:t>Характеристика заданий раздела «Аудирование»</w:t>
      </w:r>
    </w:p>
    <w:tbl>
      <w:tblPr>
        <w:tblW w:w="5000" w:type="pct"/>
        <w:tblCellSpacing w:w="0" w:type="dxa"/>
        <w:tblBorders>
          <w:top w:val="outset" w:sz="6" w:space="0" w:color="666666"/>
          <w:left w:val="outset" w:sz="6" w:space="0" w:color="666666"/>
          <w:bottom w:val="outset" w:sz="6" w:space="0" w:color="666666"/>
          <w:right w:val="outset" w:sz="6" w:space="0" w:color="666666"/>
        </w:tblBorders>
        <w:tblCellMar>
          <w:top w:w="60" w:type="dxa"/>
          <w:left w:w="60" w:type="dxa"/>
          <w:bottom w:w="60" w:type="dxa"/>
          <w:right w:w="60" w:type="dxa"/>
        </w:tblCellMar>
        <w:tblLook w:val="04A0"/>
      </w:tblPr>
      <w:tblGrid>
        <w:gridCol w:w="1505"/>
        <w:gridCol w:w="808"/>
        <w:gridCol w:w="1519"/>
        <w:gridCol w:w="1822"/>
        <w:gridCol w:w="1765"/>
        <w:gridCol w:w="2086"/>
      </w:tblGrid>
      <w:tr w:rsidR="00D64D4B" w:rsidRPr="001022C2" w:rsidTr="00326246">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after="0"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Задание</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after="0"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Кол-во вопро- сов</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after="0"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 xml:space="preserve">Проверяемые </w:t>
            </w:r>
            <w:r w:rsidRPr="00DB50A8">
              <w:rPr>
                <w:rFonts w:ascii="Times New Roman" w:eastAsia="Times New Roman" w:hAnsi="Times New Roman"/>
                <w:sz w:val="24"/>
                <w:szCs w:val="24"/>
                <w:lang w:eastAsia="ru-RU"/>
              </w:rPr>
              <w:br/>
              <w:t xml:space="preserve">умения </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after="0"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 xml:space="preserve">Тип </w:t>
            </w:r>
            <w:r w:rsidRPr="00DB50A8">
              <w:rPr>
                <w:rFonts w:ascii="Times New Roman" w:eastAsia="Times New Roman" w:hAnsi="Times New Roman"/>
                <w:sz w:val="24"/>
                <w:szCs w:val="24"/>
                <w:lang w:eastAsia="ru-RU"/>
              </w:rPr>
              <w:br/>
              <w:t>текста</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after="0"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 xml:space="preserve">Тип </w:t>
            </w:r>
            <w:r w:rsidRPr="00DB50A8">
              <w:rPr>
                <w:rFonts w:ascii="Times New Roman" w:eastAsia="Times New Roman" w:hAnsi="Times New Roman"/>
                <w:sz w:val="24"/>
                <w:szCs w:val="24"/>
                <w:lang w:eastAsia="ru-RU"/>
              </w:rPr>
              <w:br/>
              <w:t xml:space="preserve">задания </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after="0"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Тематика</w:t>
            </w:r>
          </w:p>
        </w:tc>
      </w:tr>
      <w:tr w:rsidR="00D64D4B" w:rsidRPr="001022C2" w:rsidTr="00326246">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 xml:space="preserve">B1 </w:t>
            </w:r>
            <w:r w:rsidRPr="00DB50A8">
              <w:rPr>
                <w:rFonts w:ascii="Times New Roman" w:eastAsia="Times New Roman" w:hAnsi="Times New Roman"/>
                <w:sz w:val="24"/>
                <w:szCs w:val="24"/>
                <w:lang w:eastAsia="ru-RU"/>
              </w:rPr>
              <w:br/>
              <w:t xml:space="preserve">Базовый </w:t>
            </w:r>
            <w:r w:rsidRPr="00DB50A8">
              <w:rPr>
                <w:rFonts w:ascii="Times New Roman" w:eastAsia="Times New Roman" w:hAnsi="Times New Roman"/>
                <w:sz w:val="24"/>
                <w:szCs w:val="24"/>
                <w:lang w:eastAsia="ru-RU"/>
              </w:rPr>
              <w:br/>
              <w:t>Уровень</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6</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 xml:space="preserve">Умение определять </w:t>
            </w:r>
            <w:r w:rsidRPr="00DB50A8">
              <w:rPr>
                <w:rFonts w:ascii="Times New Roman" w:eastAsia="Times New Roman" w:hAnsi="Times New Roman"/>
                <w:sz w:val="24"/>
                <w:szCs w:val="24"/>
                <w:lang w:eastAsia="ru-RU"/>
              </w:rPr>
              <w:br/>
              <w:t>основную мысль</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 xml:space="preserve">Краткие высказывания </w:t>
            </w:r>
            <w:r w:rsidRPr="00DB50A8">
              <w:rPr>
                <w:rFonts w:ascii="Times New Roman" w:eastAsia="Times New Roman" w:hAnsi="Times New Roman"/>
                <w:sz w:val="24"/>
                <w:szCs w:val="24"/>
                <w:lang w:eastAsia="ru-RU"/>
              </w:rPr>
              <w:br/>
              <w:t xml:space="preserve">информационно </w:t>
            </w:r>
            <w:r w:rsidRPr="00DB50A8">
              <w:rPr>
                <w:rFonts w:ascii="Times New Roman" w:eastAsia="Times New Roman" w:hAnsi="Times New Roman"/>
                <w:sz w:val="24"/>
                <w:szCs w:val="24"/>
                <w:lang w:eastAsia="ru-RU"/>
              </w:rPr>
              <w:br/>
              <w:t>-прагматического характера</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 xml:space="preserve">Задание </w:t>
            </w:r>
            <w:r w:rsidRPr="00DB50A8">
              <w:rPr>
                <w:rFonts w:ascii="Times New Roman" w:eastAsia="Times New Roman" w:hAnsi="Times New Roman"/>
                <w:sz w:val="24"/>
                <w:szCs w:val="24"/>
                <w:lang w:eastAsia="ru-RU"/>
              </w:rPr>
              <w:br/>
              <w:t xml:space="preserve">на </w:t>
            </w:r>
            <w:r w:rsidRPr="00DB50A8">
              <w:rPr>
                <w:rFonts w:ascii="Times New Roman" w:eastAsia="Times New Roman" w:hAnsi="Times New Roman"/>
                <w:sz w:val="24"/>
                <w:szCs w:val="24"/>
                <w:lang w:eastAsia="ru-RU"/>
              </w:rPr>
              <w:br/>
              <w:t xml:space="preserve">установление </w:t>
            </w:r>
            <w:r w:rsidRPr="00DB50A8">
              <w:rPr>
                <w:rFonts w:ascii="Times New Roman" w:eastAsia="Times New Roman" w:hAnsi="Times New Roman"/>
                <w:sz w:val="24"/>
                <w:szCs w:val="24"/>
                <w:lang w:eastAsia="ru-RU"/>
              </w:rPr>
              <w:br/>
              <w:t>соответствия</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Путешествия</w:t>
            </w:r>
          </w:p>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Изучение языков</w:t>
            </w:r>
          </w:p>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Спорт; Театр</w:t>
            </w:r>
          </w:p>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Школьная жизнь</w:t>
            </w:r>
          </w:p>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Профессии</w:t>
            </w:r>
          </w:p>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Города и страны</w:t>
            </w:r>
          </w:p>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Проблемы подростков</w:t>
            </w:r>
          </w:p>
        </w:tc>
      </w:tr>
      <w:tr w:rsidR="00D64D4B" w:rsidRPr="001022C2" w:rsidTr="00326246">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 xml:space="preserve">A1-A6 </w:t>
            </w:r>
            <w:r w:rsidRPr="00DB50A8">
              <w:rPr>
                <w:rFonts w:ascii="Times New Roman" w:eastAsia="Times New Roman" w:hAnsi="Times New Roman"/>
                <w:sz w:val="24"/>
                <w:szCs w:val="24"/>
                <w:lang w:eastAsia="ru-RU"/>
              </w:rPr>
              <w:br/>
              <w:t>Повышенный уровень</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7</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 xml:space="preserve">Умение </w:t>
            </w:r>
            <w:r w:rsidRPr="00DB50A8">
              <w:rPr>
                <w:rFonts w:ascii="Times New Roman" w:eastAsia="Times New Roman" w:hAnsi="Times New Roman"/>
                <w:sz w:val="24"/>
                <w:szCs w:val="24"/>
                <w:lang w:eastAsia="ru-RU"/>
              </w:rPr>
              <w:br/>
              <w:t xml:space="preserve">извлекать </w:t>
            </w:r>
            <w:r w:rsidRPr="00DB50A8">
              <w:rPr>
                <w:rFonts w:ascii="Times New Roman" w:eastAsia="Times New Roman" w:hAnsi="Times New Roman"/>
                <w:sz w:val="24"/>
                <w:szCs w:val="24"/>
                <w:lang w:eastAsia="ru-RU"/>
              </w:rPr>
              <w:br/>
              <w:t xml:space="preserve">необходимую </w:t>
            </w:r>
            <w:r w:rsidRPr="00DB50A8">
              <w:rPr>
                <w:rFonts w:ascii="Times New Roman" w:eastAsia="Times New Roman" w:hAnsi="Times New Roman"/>
                <w:sz w:val="24"/>
                <w:szCs w:val="24"/>
                <w:lang w:eastAsia="ru-RU"/>
              </w:rPr>
              <w:br/>
              <w:t>информацию</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 xml:space="preserve">Беседа </w:t>
            </w:r>
            <w:r w:rsidRPr="00DB50A8">
              <w:rPr>
                <w:rFonts w:ascii="Times New Roman" w:eastAsia="Times New Roman" w:hAnsi="Times New Roman"/>
                <w:sz w:val="24"/>
                <w:szCs w:val="24"/>
                <w:lang w:eastAsia="ru-RU"/>
              </w:rPr>
              <w:br/>
              <w:t xml:space="preserve">или </w:t>
            </w:r>
            <w:r w:rsidRPr="00DB50A8">
              <w:rPr>
                <w:rFonts w:ascii="Times New Roman" w:eastAsia="Times New Roman" w:hAnsi="Times New Roman"/>
                <w:sz w:val="24"/>
                <w:szCs w:val="24"/>
                <w:lang w:eastAsia="ru-RU"/>
              </w:rPr>
              <w:br/>
              <w:t xml:space="preserve">высказывание </w:t>
            </w:r>
            <w:r w:rsidRPr="00DB50A8">
              <w:rPr>
                <w:rFonts w:ascii="Times New Roman" w:eastAsia="Times New Roman" w:hAnsi="Times New Roman"/>
                <w:sz w:val="24"/>
                <w:szCs w:val="24"/>
                <w:lang w:eastAsia="ru-RU"/>
              </w:rPr>
              <w:br/>
              <w:t xml:space="preserve">в стандартных </w:t>
            </w:r>
            <w:r w:rsidRPr="00DB50A8">
              <w:rPr>
                <w:rFonts w:ascii="Times New Roman" w:eastAsia="Times New Roman" w:hAnsi="Times New Roman"/>
                <w:sz w:val="24"/>
                <w:szCs w:val="24"/>
                <w:lang w:eastAsia="ru-RU"/>
              </w:rPr>
              <w:br/>
              <w:t xml:space="preserve">ситуациях повседневного </w:t>
            </w:r>
            <w:r w:rsidRPr="00DB50A8">
              <w:rPr>
                <w:rFonts w:ascii="Times New Roman" w:eastAsia="Times New Roman" w:hAnsi="Times New Roman"/>
                <w:sz w:val="24"/>
                <w:szCs w:val="24"/>
                <w:lang w:eastAsia="ru-RU"/>
              </w:rPr>
              <w:br/>
              <w:t>общения</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 xml:space="preserve">Задание </w:t>
            </w:r>
            <w:r w:rsidRPr="00DB50A8">
              <w:rPr>
                <w:rFonts w:ascii="Times New Roman" w:eastAsia="Times New Roman" w:hAnsi="Times New Roman"/>
                <w:sz w:val="24"/>
                <w:szCs w:val="24"/>
                <w:lang w:eastAsia="ru-RU"/>
              </w:rPr>
              <w:br/>
              <w:t xml:space="preserve">с </w:t>
            </w:r>
            <w:r w:rsidRPr="00DB50A8">
              <w:rPr>
                <w:rFonts w:ascii="Times New Roman" w:eastAsia="Times New Roman" w:hAnsi="Times New Roman"/>
                <w:sz w:val="24"/>
                <w:szCs w:val="24"/>
                <w:lang w:eastAsia="ru-RU"/>
              </w:rPr>
              <w:br/>
              <w:t>выбором ответа (True/False/Not stated)</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 xml:space="preserve">Работа </w:t>
            </w:r>
            <w:r w:rsidRPr="00DB50A8">
              <w:rPr>
                <w:rFonts w:ascii="Times New Roman" w:eastAsia="Times New Roman" w:hAnsi="Times New Roman"/>
                <w:sz w:val="24"/>
                <w:szCs w:val="24"/>
                <w:lang w:eastAsia="ru-RU"/>
              </w:rPr>
              <w:br/>
              <w:t>и отдых</w:t>
            </w:r>
          </w:p>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 xml:space="preserve">Взаимоотношения </w:t>
            </w:r>
            <w:r w:rsidRPr="00DB50A8">
              <w:rPr>
                <w:rFonts w:ascii="Times New Roman" w:eastAsia="Times New Roman" w:hAnsi="Times New Roman"/>
                <w:sz w:val="24"/>
                <w:szCs w:val="24"/>
                <w:lang w:eastAsia="ru-RU"/>
              </w:rPr>
              <w:br/>
              <w:t>в семье</w:t>
            </w:r>
          </w:p>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 xml:space="preserve">Учеба </w:t>
            </w:r>
            <w:r w:rsidRPr="00DB50A8">
              <w:rPr>
                <w:rFonts w:ascii="Times New Roman" w:eastAsia="Times New Roman" w:hAnsi="Times New Roman"/>
                <w:sz w:val="24"/>
                <w:szCs w:val="24"/>
                <w:lang w:eastAsia="ru-RU"/>
              </w:rPr>
              <w:br/>
              <w:t xml:space="preserve">в колледже </w:t>
            </w:r>
            <w:r w:rsidRPr="00DB50A8">
              <w:rPr>
                <w:rFonts w:ascii="Times New Roman" w:eastAsia="Times New Roman" w:hAnsi="Times New Roman"/>
                <w:sz w:val="24"/>
                <w:szCs w:val="24"/>
                <w:lang w:eastAsia="ru-RU"/>
              </w:rPr>
              <w:br/>
              <w:t>и университете</w:t>
            </w:r>
          </w:p>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 xml:space="preserve">Досуг </w:t>
            </w:r>
            <w:r w:rsidRPr="00DB50A8">
              <w:rPr>
                <w:rFonts w:ascii="Times New Roman" w:eastAsia="Times New Roman" w:hAnsi="Times New Roman"/>
                <w:sz w:val="24"/>
                <w:szCs w:val="24"/>
                <w:lang w:eastAsia="ru-RU"/>
              </w:rPr>
              <w:br/>
              <w:t>и спорт</w:t>
            </w:r>
          </w:p>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Путешествия</w:t>
            </w:r>
          </w:p>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 xml:space="preserve">Благотворительные </w:t>
            </w:r>
            <w:r w:rsidRPr="00DB50A8">
              <w:rPr>
                <w:rFonts w:ascii="Times New Roman" w:eastAsia="Times New Roman" w:hAnsi="Times New Roman"/>
                <w:sz w:val="24"/>
                <w:szCs w:val="24"/>
                <w:lang w:eastAsia="ru-RU"/>
              </w:rPr>
              <w:br/>
            </w:r>
            <w:r w:rsidRPr="00DB50A8">
              <w:rPr>
                <w:rFonts w:ascii="Times New Roman" w:eastAsia="Times New Roman" w:hAnsi="Times New Roman"/>
                <w:sz w:val="24"/>
                <w:szCs w:val="24"/>
                <w:lang w:eastAsia="ru-RU"/>
              </w:rPr>
              <w:lastRenderedPageBreak/>
              <w:t>организации</w:t>
            </w:r>
          </w:p>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Забота об окружающей среде</w:t>
            </w:r>
          </w:p>
        </w:tc>
      </w:tr>
      <w:tr w:rsidR="00D64D4B" w:rsidRPr="001022C2" w:rsidTr="00326246">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lastRenderedPageBreak/>
              <w:t xml:space="preserve">A7-A13 </w:t>
            </w:r>
            <w:r w:rsidRPr="00DB50A8">
              <w:rPr>
                <w:rFonts w:ascii="Times New Roman" w:eastAsia="Times New Roman" w:hAnsi="Times New Roman"/>
                <w:sz w:val="24"/>
                <w:szCs w:val="24"/>
                <w:lang w:eastAsia="ru-RU"/>
              </w:rPr>
              <w:br/>
              <w:t>Высокий уровень</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6</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Умение делать выводы</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 xml:space="preserve">Интервью; </w:t>
            </w:r>
            <w:r w:rsidRPr="00DB50A8">
              <w:rPr>
                <w:rFonts w:ascii="Times New Roman" w:eastAsia="Times New Roman" w:hAnsi="Times New Roman"/>
                <w:sz w:val="24"/>
                <w:szCs w:val="24"/>
                <w:lang w:eastAsia="ru-RU"/>
              </w:rPr>
              <w:br/>
              <w:t>Развернутое тематическое высказывание; репортаж</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Задание с множественным выбором ответа</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Искусство</w:t>
            </w:r>
          </w:p>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Профессии</w:t>
            </w:r>
          </w:p>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Изучение языков</w:t>
            </w:r>
          </w:p>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Жизнь и интересы подростков в разных странах</w:t>
            </w:r>
          </w:p>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Своеобразие культуры разных стран</w:t>
            </w:r>
          </w:p>
          <w:p w:rsidR="00D64D4B" w:rsidRPr="00DB50A8" w:rsidRDefault="00D64D4B" w:rsidP="00326246">
            <w:pPr>
              <w:spacing w:before="100" w:beforeAutospacing="1" w:after="100" w:afterAutospacing="1" w:line="240" w:lineRule="auto"/>
              <w:rPr>
                <w:rFonts w:ascii="Times New Roman" w:eastAsia="Times New Roman" w:hAnsi="Times New Roman"/>
                <w:sz w:val="24"/>
                <w:szCs w:val="24"/>
                <w:lang w:eastAsia="ru-RU"/>
              </w:rPr>
            </w:pPr>
            <w:r w:rsidRPr="00DB50A8">
              <w:rPr>
                <w:rFonts w:ascii="Times New Roman" w:eastAsia="Times New Roman" w:hAnsi="Times New Roman"/>
                <w:sz w:val="24"/>
                <w:szCs w:val="24"/>
                <w:lang w:eastAsia="ru-RU"/>
              </w:rPr>
              <w:t>Проблемы образования в разных странах мира</w:t>
            </w:r>
          </w:p>
        </w:tc>
      </w:tr>
    </w:tbl>
    <w:p w:rsidR="00D64D4B" w:rsidRDefault="00D64D4B" w:rsidP="00D64D4B"/>
    <w:p w:rsidR="00D64D4B" w:rsidRPr="00D64D4B" w:rsidRDefault="00D64D4B" w:rsidP="00D64D4B">
      <w:pPr>
        <w:rPr>
          <w:b/>
        </w:rPr>
      </w:pPr>
      <w:r w:rsidRPr="00D64D4B">
        <w:rPr>
          <w:b/>
        </w:rPr>
        <w:t>Типичные ошибки экзаменуемых</w:t>
      </w:r>
    </w:p>
    <w:p w:rsidR="00D64D4B" w:rsidRDefault="00D64D4B" w:rsidP="00D64D4B">
      <w:r>
        <w:t>В задании на выбор из 3 вариантов ответа (True/False/Not stated) особые затруднения у экзаменуемых вызывают вопросы с опцией «в тексте не сказано». Задание имеет следующий формат: дается некое связанное со звучащим текстом утверждение и предлагается выбрать ответ из трех вариантов: «верно», «неверно», «в тексте не сказано». В инструкции к заданию подчеркивается, что формулировка «в тексте не сказано» означает, что «на основании текста нельзя дать ни положительного, ни отрицательного ответа». Тем не менее, типичная ошибка экзаменуемых — попытка дать положительный или отрицательный ответ без опоры на текст, исходя из собственных представлений и общих знаний.</w:t>
      </w:r>
    </w:p>
    <w:p w:rsidR="00D64D4B" w:rsidRDefault="00D64D4B" w:rsidP="00D64D4B">
      <w:r>
        <w:t>Кроме того, типичными ошибками, которые экзаменуемые допускали в заданиях с выбором ответа, являются следующие:</w:t>
      </w:r>
    </w:p>
    <w:p w:rsidR="00D64D4B" w:rsidRDefault="00D64D4B" w:rsidP="00D64D4B">
      <w:r>
        <w:t>•</w:t>
      </w:r>
      <w:r>
        <w:tab/>
        <w:t xml:space="preserve">экзаменуемые не соотносят ключевые слова в вопросах и в аудиотекстах; </w:t>
      </w:r>
    </w:p>
    <w:p w:rsidR="00D64D4B" w:rsidRDefault="00D64D4B" w:rsidP="00D64D4B">
      <w:r>
        <w:t>•</w:t>
      </w:r>
      <w:r>
        <w:tab/>
        <w:t xml:space="preserve">экзаменуемые выбирают варианты ответов только потому, что эти же слова звучат в тексте, и забывают о том, что верный ответ, как правило, выражен синонимами. </w:t>
      </w:r>
    </w:p>
    <w:p w:rsidR="00D64D4B" w:rsidRPr="00D64D4B" w:rsidRDefault="00D64D4B" w:rsidP="00D64D4B">
      <w:pPr>
        <w:rPr>
          <w:b/>
        </w:rPr>
      </w:pPr>
      <w:r w:rsidRPr="00D64D4B">
        <w:rPr>
          <w:b/>
        </w:rPr>
        <w:t>Рекомендации для учащихся по технологии обучения и по выполнению экзаменационных заданий</w:t>
      </w:r>
      <w:r>
        <w:rPr>
          <w:b/>
        </w:rPr>
        <w:t>.</w:t>
      </w:r>
    </w:p>
    <w:p w:rsidR="00D64D4B" w:rsidRDefault="00D64D4B" w:rsidP="00D64D4B">
      <w:r>
        <w:t>1. При развитии навыка «Аудирование» в рамках подготовки к ЕГЭ по английскому языку, используйте те же типы текстов, которые используются в контрольных измерительных материалах ЕГЭ.</w:t>
      </w:r>
    </w:p>
    <w:p w:rsidR="00D64D4B" w:rsidRDefault="00D64D4B" w:rsidP="00D64D4B">
      <w:r>
        <w:lastRenderedPageBreak/>
        <w:t>•</w:t>
      </w:r>
      <w:r>
        <w:tab/>
        <w:t xml:space="preserve">Для аудирования с пониманием основного содержания: микротексты или короткие монологические высказывания, имеющие общую тематику. </w:t>
      </w:r>
    </w:p>
    <w:p w:rsidR="00D64D4B" w:rsidRDefault="00D64D4B" w:rsidP="00D64D4B">
      <w:r>
        <w:t>•</w:t>
      </w:r>
      <w:r>
        <w:tab/>
        <w:t xml:space="preserve">Для аудирования с извлечением необходимой информации: рекламные или другие объявления, бытовые диалоги, короткие интервью. </w:t>
      </w:r>
    </w:p>
    <w:p w:rsidR="00D64D4B" w:rsidRDefault="00D64D4B" w:rsidP="00D64D4B">
      <w:r>
        <w:t>•</w:t>
      </w:r>
      <w:r>
        <w:tab/>
        <w:t xml:space="preserve">Для аудирования с полным пониманием: интервью, беседы, обращения или выступления, имеющие научно-популярную тематику. </w:t>
      </w:r>
    </w:p>
    <w:p w:rsidR="00D64D4B" w:rsidRDefault="00D64D4B" w:rsidP="00D64D4B">
      <w:r>
        <w:t>2. Перед началом экзамена внимательно читайте инструкцию и извлекайте из неё всю полезную информацию. Внимательное чтение формулировки заданий позволит вам быстро ориентироваться в теме аудиотекста.</w:t>
      </w:r>
    </w:p>
    <w:p w:rsidR="00D64D4B" w:rsidRDefault="00D64D4B" w:rsidP="00D64D4B">
      <w:r>
        <w:t>3. Одно из важнейших умений, которым вам необходимо овладеть для экзамена — это способность выделять при прослушивании ключевые слова в заданиях и подбирать к этим словам соответствующие синонимы.</w:t>
      </w:r>
    </w:p>
    <w:p w:rsidR="00D64D4B" w:rsidRDefault="00D64D4B" w:rsidP="00D64D4B">
      <w:r>
        <w:t>Например, аудирование с пониманием основного содержания не предполагает полного понимания всего текста, поэтому следует вырабатывать в себе умение концентрироваться в тексте на ключевых словах и не обращать внимание на слова, от которых не зависит понимание основного содержания. Если от вас требуется извлечь запрашиваемую информацию,  учитесь концентрировать своё внимание только на этой информации, отсеивая информацию второстепенную. При этом следует помнить, что в аудиотексте основная мысль, как правило, выражена словами синонимичными тем, которые использованы в тестовом вопросе.</w:t>
      </w:r>
    </w:p>
    <w:p w:rsidR="00D64D4B" w:rsidRDefault="00D64D4B" w:rsidP="00D64D4B">
      <w:r>
        <w:t>4. Давайте ответы во время звучания аудиозаписи. Используйте 15-секундную паузу между первым и вторым прослушиваниями аудиотекстов.</w:t>
      </w:r>
    </w:p>
    <w:p w:rsidR="00D64D4B" w:rsidRDefault="00D64D4B" w:rsidP="00D64D4B">
      <w:r>
        <w:t>5. Запомните: выбор ответа в заданиях на полное понимание прослушанного текста должен быть основан только на той информации, которая в тексте звучит, а не на том, что они думают или знают по предложенному вопросу.</w:t>
      </w:r>
    </w:p>
    <w:p w:rsidR="00D64D4B" w:rsidRDefault="00D64D4B" w:rsidP="00D64D4B">
      <w:r>
        <w:t>6. Внимательно изучите инструкцию по переносу ответов в специальный бланк и ознакомьтесь с образцами написания букв и цифр. Потренируйтесь на демонстрационных вариантах ЕГЭ переносить ответы в специальный бланк.</w:t>
      </w:r>
    </w:p>
    <w:p w:rsidR="00D64D4B" w:rsidRPr="00D64D4B" w:rsidRDefault="00D64D4B" w:rsidP="00D64D4B">
      <w:pPr>
        <w:rPr>
          <w:b/>
        </w:rPr>
      </w:pPr>
      <w:r w:rsidRPr="00D64D4B">
        <w:rPr>
          <w:b/>
        </w:rPr>
        <w:t>Чтение в ЕГЭ: типичные ошибки и как их избежать</w:t>
      </w:r>
    </w:p>
    <w:p w:rsidR="00D64D4B" w:rsidRDefault="00D64D4B" w:rsidP="00D64D4B">
      <w:r>
        <w:t>Задачей ЕГЭ по английскому языку в разделе «Чтение» является проверка уровня сформированности у учащихся умений в 3 видах чтения:</w:t>
      </w:r>
    </w:p>
    <w:p w:rsidR="00D64D4B" w:rsidRDefault="00D64D4B" w:rsidP="00D64D4B">
      <w:r>
        <w:t>•</w:t>
      </w:r>
      <w:r>
        <w:tab/>
        <w:t xml:space="preserve">понимание основного содержания;  </w:t>
      </w:r>
    </w:p>
    <w:p w:rsidR="00D64D4B" w:rsidRDefault="00D64D4B" w:rsidP="00D64D4B">
      <w:r>
        <w:t>•</w:t>
      </w:r>
      <w:r>
        <w:tab/>
        <w:t xml:space="preserve">понимание структурно-смысловых связей текста; </w:t>
      </w:r>
    </w:p>
    <w:p w:rsidR="00D64D4B" w:rsidRDefault="00D64D4B" w:rsidP="00D64D4B">
      <w:r>
        <w:t>•</w:t>
      </w:r>
      <w:r>
        <w:tab/>
        <w:t xml:space="preserve">полное понимание текста.  </w:t>
      </w:r>
    </w:p>
    <w:p w:rsidR="00D64D4B" w:rsidRDefault="00D64D4B" w:rsidP="00D64D4B">
      <w:r>
        <w:t>С целью выполнения поставленной задачи экзаменуемым предлагается три составных задания, включающих 20 вопросов: задание B2 – базового уровня, B3 – повышенного уровня, A15-A21 – высокого уровня.</w:t>
      </w:r>
    </w:p>
    <w:p w:rsidR="00D64D4B" w:rsidRDefault="00D64D4B" w:rsidP="00D64D4B">
      <w:r>
        <w:lastRenderedPageBreak/>
        <w:t>Каждое задание состоит из инструкции на русском языке, объясняющей, как выполнять задание; текста и тестовых вопросов. Рекомендуемое время на выполнение всех заданий – 30 минут, включая время для переноса ответов в специальный бланк.</w:t>
      </w:r>
    </w:p>
    <w:p w:rsidR="00D64D4B" w:rsidRDefault="00D64D4B" w:rsidP="00D64D4B">
      <w:r>
        <w:t>Уровень сложности заданий различается уровнем сложности проверяемых умений, сложностью языкового материала и тематики текста. Задания в разделе «Чтение» оцениваются следующим образом: за каждый правильный ответ экзаменуемый получает 1 балл. Более детальная информация о проверяемых умениях, типах текста, типах заданий и тематике представлена в таблице ниже.</w:t>
      </w:r>
    </w:p>
    <w:p w:rsidR="00D64D4B" w:rsidRPr="00D64D4B" w:rsidRDefault="00D64D4B" w:rsidP="00D64D4B">
      <w:pPr>
        <w:rPr>
          <w:b/>
        </w:rPr>
      </w:pPr>
      <w:r w:rsidRPr="00D64D4B">
        <w:rPr>
          <w:b/>
        </w:rPr>
        <w:t>Характеристика заданий раздела «Чтение»</w:t>
      </w:r>
    </w:p>
    <w:tbl>
      <w:tblPr>
        <w:tblW w:w="5000" w:type="pct"/>
        <w:tblCellSpacing w:w="0" w:type="dxa"/>
        <w:tblBorders>
          <w:top w:val="outset" w:sz="6" w:space="0" w:color="666666"/>
          <w:left w:val="outset" w:sz="6" w:space="0" w:color="666666"/>
          <w:bottom w:val="outset" w:sz="6" w:space="0" w:color="666666"/>
          <w:right w:val="outset" w:sz="6" w:space="0" w:color="666666"/>
        </w:tblBorders>
        <w:tblCellMar>
          <w:top w:w="60" w:type="dxa"/>
          <w:left w:w="60" w:type="dxa"/>
          <w:bottom w:w="60" w:type="dxa"/>
          <w:right w:w="60" w:type="dxa"/>
        </w:tblCellMar>
        <w:tblLook w:val="04A0"/>
      </w:tblPr>
      <w:tblGrid>
        <w:gridCol w:w="1557"/>
        <w:gridCol w:w="1120"/>
        <w:gridCol w:w="2623"/>
        <w:gridCol w:w="2281"/>
        <w:gridCol w:w="1924"/>
      </w:tblGrid>
      <w:tr w:rsidR="00D64D4B" w:rsidRPr="001022C2" w:rsidTr="00326246">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1022C2" w:rsidRDefault="00D64D4B" w:rsidP="00326246">
            <w:pPr>
              <w:rPr>
                <w:rFonts w:ascii="Times New Roman" w:hAnsi="Times New Roman"/>
                <w:sz w:val="24"/>
                <w:szCs w:val="24"/>
              </w:rPr>
            </w:pPr>
            <w:r w:rsidRPr="001022C2">
              <w:rPr>
                <w:rFonts w:ascii="Times New Roman" w:hAnsi="Times New Roman"/>
                <w:sz w:val="24"/>
                <w:szCs w:val="24"/>
              </w:rPr>
              <w:t xml:space="preserve">Задание </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1022C2" w:rsidRDefault="00D64D4B" w:rsidP="00326246">
            <w:pPr>
              <w:rPr>
                <w:rFonts w:ascii="Times New Roman" w:hAnsi="Times New Roman"/>
                <w:sz w:val="24"/>
                <w:szCs w:val="24"/>
              </w:rPr>
            </w:pPr>
            <w:r w:rsidRPr="001022C2">
              <w:rPr>
                <w:rFonts w:ascii="Times New Roman" w:hAnsi="Times New Roman"/>
                <w:sz w:val="24"/>
                <w:szCs w:val="24"/>
              </w:rPr>
              <w:t xml:space="preserve">Кол-во вопросов </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1022C2" w:rsidRDefault="00D64D4B" w:rsidP="00326246">
            <w:pPr>
              <w:rPr>
                <w:rFonts w:ascii="Times New Roman" w:hAnsi="Times New Roman"/>
                <w:sz w:val="24"/>
                <w:szCs w:val="24"/>
              </w:rPr>
            </w:pPr>
            <w:r w:rsidRPr="001022C2">
              <w:rPr>
                <w:rFonts w:ascii="Times New Roman" w:hAnsi="Times New Roman"/>
                <w:sz w:val="24"/>
                <w:szCs w:val="24"/>
              </w:rPr>
              <w:t xml:space="preserve">Проверяемые умения </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1022C2" w:rsidRDefault="00D64D4B" w:rsidP="00326246">
            <w:pPr>
              <w:rPr>
                <w:rFonts w:ascii="Times New Roman" w:hAnsi="Times New Roman"/>
                <w:sz w:val="24"/>
                <w:szCs w:val="24"/>
              </w:rPr>
            </w:pPr>
            <w:r w:rsidRPr="001022C2">
              <w:rPr>
                <w:rFonts w:ascii="Times New Roman" w:hAnsi="Times New Roman"/>
                <w:sz w:val="24"/>
                <w:szCs w:val="24"/>
              </w:rPr>
              <w:t xml:space="preserve">Тип текста </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1022C2" w:rsidRDefault="00D64D4B" w:rsidP="00326246">
            <w:pPr>
              <w:rPr>
                <w:rFonts w:ascii="Times New Roman" w:hAnsi="Times New Roman"/>
                <w:sz w:val="24"/>
                <w:szCs w:val="24"/>
              </w:rPr>
            </w:pPr>
            <w:r w:rsidRPr="001022C2">
              <w:rPr>
                <w:rFonts w:ascii="Times New Roman" w:hAnsi="Times New Roman"/>
                <w:sz w:val="24"/>
                <w:szCs w:val="24"/>
              </w:rPr>
              <w:t xml:space="preserve">Тип задания </w:t>
            </w:r>
          </w:p>
        </w:tc>
      </w:tr>
      <w:tr w:rsidR="00D64D4B" w:rsidRPr="001022C2" w:rsidTr="00326246">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pStyle w:val="a3"/>
            </w:pPr>
            <w:r w:rsidRPr="00DB50A8">
              <w:t xml:space="preserve">В2 </w:t>
            </w:r>
            <w:r w:rsidRPr="00DB50A8">
              <w:br/>
              <w:t xml:space="preserve">Базовый </w:t>
            </w:r>
            <w:r w:rsidRPr="00DB50A8">
              <w:br/>
              <w:t>Уровень</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pStyle w:val="a3"/>
            </w:pPr>
            <w:r w:rsidRPr="00DB50A8">
              <w:t>7</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pStyle w:val="a3"/>
            </w:pPr>
            <w:r w:rsidRPr="00DB50A8">
              <w:t>Умение понять основное содержание текста</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pStyle w:val="a3"/>
            </w:pPr>
            <w:r w:rsidRPr="00DB50A8">
              <w:t>Краткие тексты информационного и научно-популярного характера</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pStyle w:val="a3"/>
            </w:pPr>
            <w:r w:rsidRPr="00DB50A8">
              <w:t>Задание на установление соответствий</w:t>
            </w:r>
          </w:p>
        </w:tc>
      </w:tr>
      <w:tr w:rsidR="00D64D4B" w:rsidRPr="001022C2" w:rsidTr="00326246">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pStyle w:val="a3"/>
            </w:pPr>
            <w:r w:rsidRPr="00DB50A8">
              <w:t xml:space="preserve">В3 </w:t>
            </w:r>
            <w:r w:rsidRPr="00DB50A8">
              <w:br/>
              <w:t xml:space="preserve">Повышенный </w:t>
            </w:r>
            <w:r w:rsidRPr="00DB50A8">
              <w:br/>
              <w:t>Уровень</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pStyle w:val="a3"/>
            </w:pPr>
            <w:r w:rsidRPr="00DB50A8">
              <w:t>6</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pStyle w:val="a3"/>
            </w:pPr>
            <w:r w:rsidRPr="00DB50A8">
              <w:t>Умение понять структурно-смысловые связи текста</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pStyle w:val="a3"/>
            </w:pPr>
            <w:r w:rsidRPr="00DB50A8">
              <w:t>Публицистические и научно-популярные статьи</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pStyle w:val="a3"/>
            </w:pPr>
            <w:r w:rsidRPr="00DB50A8">
              <w:t>Задание на установление соответствия</w:t>
            </w:r>
          </w:p>
        </w:tc>
      </w:tr>
      <w:tr w:rsidR="00D64D4B" w:rsidRPr="001022C2" w:rsidTr="00326246">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pStyle w:val="a3"/>
            </w:pPr>
            <w:r w:rsidRPr="00DB50A8">
              <w:t xml:space="preserve">А15-А21 </w:t>
            </w:r>
            <w:r w:rsidRPr="00DB50A8">
              <w:br/>
              <w:t xml:space="preserve">Высокий </w:t>
            </w:r>
            <w:r w:rsidRPr="00DB50A8">
              <w:br/>
              <w:t>Уровень</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pStyle w:val="a3"/>
            </w:pPr>
            <w:r w:rsidRPr="00DB50A8">
              <w:t>7</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pStyle w:val="a3"/>
            </w:pPr>
            <w:r w:rsidRPr="00DB50A8">
              <w:t>Умение понять текст полно и точно: верно понимать  слова и выражения, употребленные в прямом и переносном смысле; видеть логические связи в предложении и между частями текста; использовать языковую догадку; делать выводы из прочитанного</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pStyle w:val="a3"/>
            </w:pPr>
            <w:r w:rsidRPr="00DB50A8">
              <w:t xml:space="preserve">Художественный или публицистический (например, </w:t>
            </w:r>
            <w:r w:rsidRPr="00DB50A8">
              <w:rPr>
                <w:rStyle w:val="a4"/>
              </w:rPr>
              <w:t>эссе</w:t>
            </w:r>
            <w:r w:rsidRPr="00DB50A8">
              <w:t>) текст</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D64D4B" w:rsidRPr="00DB50A8" w:rsidRDefault="00D64D4B" w:rsidP="00326246">
            <w:pPr>
              <w:pStyle w:val="a3"/>
            </w:pPr>
            <w:r w:rsidRPr="00DB50A8">
              <w:t>Задание с множественным выбором ответа</w:t>
            </w:r>
          </w:p>
        </w:tc>
      </w:tr>
    </w:tbl>
    <w:p w:rsidR="00D64D4B" w:rsidRDefault="00D64D4B" w:rsidP="00D64D4B"/>
    <w:p w:rsidR="00D64D4B" w:rsidRPr="00D64D4B" w:rsidRDefault="00D64D4B" w:rsidP="00D64D4B">
      <w:pPr>
        <w:rPr>
          <w:b/>
        </w:rPr>
      </w:pPr>
      <w:r w:rsidRPr="00D64D4B">
        <w:rPr>
          <w:b/>
        </w:rPr>
        <w:t>Как видно из таблиц, проверяемые умения по чтению делятся на три блока:</w:t>
      </w:r>
    </w:p>
    <w:p w:rsidR="00D64D4B" w:rsidRDefault="00D64D4B" w:rsidP="00D64D4B">
      <w:r>
        <w:t>•</w:t>
      </w:r>
      <w:r>
        <w:tab/>
        <w:t xml:space="preserve">умение понять основное содержание аутентичного текста описательного характера; </w:t>
      </w:r>
    </w:p>
    <w:p w:rsidR="00D64D4B" w:rsidRDefault="00D64D4B" w:rsidP="00D64D4B">
      <w:r>
        <w:t>•</w:t>
      </w:r>
      <w:r>
        <w:tab/>
        <w:t xml:space="preserve">умение выделить структурно-смысловые связи в тексте; </w:t>
      </w:r>
    </w:p>
    <w:p w:rsidR="00D64D4B" w:rsidRDefault="00D64D4B" w:rsidP="00D64D4B">
      <w:r>
        <w:t>•</w:t>
      </w:r>
      <w:r>
        <w:tab/>
        <w:t xml:space="preserve">умение полностью понять содержание текста. </w:t>
      </w:r>
    </w:p>
    <w:p w:rsidR="00D64D4B" w:rsidRDefault="00D64D4B" w:rsidP="00D64D4B">
      <w:r>
        <w:t>Типичные ошибки :</w:t>
      </w:r>
    </w:p>
    <w:p w:rsidR="00D64D4B" w:rsidRDefault="00D64D4B" w:rsidP="00D64D4B">
      <w:r>
        <w:t>•</w:t>
      </w:r>
      <w:r>
        <w:tab/>
        <w:t xml:space="preserve"> неверно заполняют бланк ответов: заносят в него лишние символы или заносят ответ в неправильные позиции; </w:t>
      </w:r>
    </w:p>
    <w:p w:rsidR="00D64D4B" w:rsidRDefault="00D64D4B" w:rsidP="00D64D4B">
      <w:r>
        <w:t>•</w:t>
      </w:r>
      <w:r>
        <w:tab/>
        <w:t xml:space="preserve">неправильно определяют ключевые слова, соответствующие теме текста; </w:t>
      </w:r>
    </w:p>
    <w:p w:rsidR="00D64D4B" w:rsidRDefault="00D64D4B" w:rsidP="00D64D4B">
      <w:r>
        <w:lastRenderedPageBreak/>
        <w:t>•</w:t>
      </w:r>
      <w:r>
        <w:tab/>
        <w:t xml:space="preserve">пренебрегают контекстом и дают ответ на тестовый вопрос, основываясь на значении отдельного слова; </w:t>
      </w:r>
    </w:p>
    <w:p w:rsidR="00D64D4B" w:rsidRDefault="00D64D4B" w:rsidP="00D64D4B">
      <w:r>
        <w:t>•</w:t>
      </w:r>
      <w:r>
        <w:tab/>
        <w:t xml:space="preserve">стараются найти в тексте лексику, использованную в вопросе, не пытаясь подобрать синонимы или синонимичные выражения к словам из текста; </w:t>
      </w:r>
    </w:p>
    <w:p w:rsidR="00D64D4B" w:rsidRDefault="00D64D4B" w:rsidP="00D64D4B">
      <w:r>
        <w:t>•</w:t>
      </w:r>
      <w:r>
        <w:tab/>
        <w:t xml:space="preserve">выбирают ответ в задании В3, основываясь только на структуре или только на содержании изъятой из текста фразы. </w:t>
      </w:r>
    </w:p>
    <w:p w:rsidR="00D64D4B" w:rsidRPr="00D64D4B" w:rsidRDefault="00D64D4B" w:rsidP="00D64D4B">
      <w:pPr>
        <w:rPr>
          <w:b/>
        </w:rPr>
      </w:pPr>
      <w:r w:rsidRPr="00D64D4B">
        <w:rPr>
          <w:b/>
        </w:rPr>
        <w:t>Рекомендации для учащихся по технологии обучения и по выполнению экзаменационных заданий</w:t>
      </w:r>
    </w:p>
    <w:p w:rsidR="00D64D4B" w:rsidRDefault="00D64D4B" w:rsidP="00D64D4B">
      <w:r>
        <w:tab/>
        <w:t xml:space="preserve">1. При развитии навыка «Чтение» в рамках подготовки к ЕГЭ по английскому языку, используйте те же типы текстов, которые используются в контрольных измерительных материалах ЕГЭ. </w:t>
      </w:r>
    </w:p>
    <w:p w:rsidR="00D64D4B" w:rsidRDefault="00D64D4B" w:rsidP="00D64D4B">
      <w:r>
        <w:t>o</w:t>
      </w:r>
      <w:r>
        <w:tab/>
        <w:t xml:space="preserve">Для чтения с пониманием основного содержания: краткие газетные/журнальные статьи информационного характера, объявления, рекламные и информационные брошюры, путеводители; </w:t>
      </w:r>
    </w:p>
    <w:p w:rsidR="00D64D4B" w:rsidRDefault="00D64D4B" w:rsidP="00D64D4B">
      <w:r>
        <w:t>o</w:t>
      </w:r>
      <w:r>
        <w:tab/>
        <w:t xml:space="preserve">Для чтения с извлечением необходимой информации: газетные/журнальные статьи, рекламные и информационные брошюры, путеводители, научно-популярные тексты. </w:t>
      </w:r>
    </w:p>
    <w:p w:rsidR="00D64D4B" w:rsidRDefault="00D64D4B" w:rsidP="00D64D4B">
      <w:r>
        <w:t>o</w:t>
      </w:r>
      <w:r>
        <w:tab/>
        <w:t xml:space="preserve">Для чтения с полным пониманием прочитанного: отрывки из художественной литературы, газетные/журнальные статьи проблемного и очеркового характера, научно-популярные тексты проблемного характера и более высокого уровня сложности. </w:t>
      </w:r>
    </w:p>
    <w:p w:rsidR="00D64D4B" w:rsidRDefault="00D64D4B" w:rsidP="00D64D4B">
      <w:r>
        <w:t>2.</w:t>
      </w:r>
      <w:r>
        <w:tab/>
        <w:t xml:space="preserve">2. Всегда внимательно читайте инструкцию к выполнению задания и извлекайте из неё максимум информации. Инструкция к выполнению задания, прежде всего, ориентирует экзаменуемого на выполнение определенной задачи, т.е. на определенный вид чтения: ознакомительное (понимание общего содержания текста); поисковое (понимание запрашиваемой информации); изучающее (полное понимание текста). </w:t>
      </w:r>
    </w:p>
    <w:p w:rsidR="00D64D4B" w:rsidRPr="00C45121" w:rsidRDefault="00D64D4B" w:rsidP="00D64D4B">
      <w:pPr>
        <w:rPr>
          <w:b/>
        </w:rPr>
      </w:pPr>
      <w:r w:rsidRPr="00C45121">
        <w:rPr>
          <w:b/>
        </w:rPr>
        <w:t>Разные виды чтения требуют разных стратегий, разных умений.</w:t>
      </w:r>
    </w:p>
    <w:p w:rsidR="00D64D4B" w:rsidRDefault="00D64D4B" w:rsidP="00D64D4B">
      <w:r>
        <w:t>o</w:t>
      </w:r>
      <w:r>
        <w:tab/>
        <w:t xml:space="preserve">Чтение с пониманием основного содержания не предполагает полного понимания всего текста, поэтому не стремитесь понимать (и тем более переводить) каждое слово в тексте. </w:t>
      </w:r>
    </w:p>
    <w:p w:rsidR="00D64D4B" w:rsidRDefault="00D64D4B" w:rsidP="00D64D4B">
      <w:r>
        <w:t>o</w:t>
      </w:r>
      <w:r>
        <w:tab/>
        <w:t xml:space="preserve">В заданиях на соответствие нужно уделять внимание списку тем (рубрик, заголовков), которые предшествуют собственно текстам. </w:t>
      </w:r>
    </w:p>
    <w:p w:rsidR="00D64D4B" w:rsidRDefault="00D64D4B" w:rsidP="00D64D4B">
      <w:r>
        <w:t>o</w:t>
      </w:r>
      <w:r>
        <w:tab/>
        <w:t xml:space="preserve">Находите ключевые слова в тексте, необходимые для понимания основного содержания. Если вы не знаете точно значение слов, от которых не зависит понимание основного содержания, это не повлияет на результат выполнения задания. </w:t>
      </w:r>
    </w:p>
    <w:p w:rsidR="00D64D4B" w:rsidRDefault="00D64D4B" w:rsidP="00D64D4B">
      <w:r>
        <w:t>o</w:t>
      </w:r>
      <w:r>
        <w:tab/>
        <w:t xml:space="preserve">Если по заданию требуется понять тему или основную идею текста,  с особым вниманием читайте первый и последний абзацы, где обычно заключена тема или идея. Если в задании даются микротексты и требуется понять их тему, то первое и последнее предложения каждого текста больше всего помогут учащимся понять то, что требуется. </w:t>
      </w:r>
    </w:p>
    <w:p w:rsidR="00D64D4B" w:rsidRDefault="00D64D4B" w:rsidP="00D64D4B">
      <w:r>
        <w:t>o</w:t>
      </w:r>
      <w:r>
        <w:tab/>
        <w:t xml:space="preserve">При обучении ознакомительному (как и поисковому) чтению следует ограничивать время выполнения заданий. </w:t>
      </w:r>
    </w:p>
    <w:p w:rsidR="00D64D4B" w:rsidRDefault="00D64D4B" w:rsidP="00D64D4B">
      <w:r>
        <w:lastRenderedPageBreak/>
        <w:t>3.</w:t>
      </w:r>
      <w:r>
        <w:tab/>
        <w:t xml:space="preserve">3. Не паникуйте, если в тексте много незнакомых слов. </w:t>
      </w:r>
    </w:p>
    <w:p w:rsidR="00D64D4B" w:rsidRDefault="00D64D4B" w:rsidP="00D64D4B">
      <w:r>
        <w:t>4.</w:t>
      </w:r>
      <w:r>
        <w:tab/>
        <w:t xml:space="preserve">4. Даже если у вас нет абсолютной уверенности в правильности ответа, не оставляйте экзаменационные вопросы вообще без ответов. </w:t>
      </w:r>
    </w:p>
    <w:p w:rsidR="00D64D4B" w:rsidRDefault="00D64D4B" w:rsidP="00D64D4B">
      <w:r>
        <w:t>5.</w:t>
      </w:r>
      <w:r>
        <w:tab/>
        <w:t xml:space="preserve">5. При тренировке умения понимать структурно-логические связи  в тексте (задание В3) целесообразно помнить о следующем: </w:t>
      </w:r>
    </w:p>
    <w:p w:rsidR="00D64D4B" w:rsidRDefault="00D64D4B" w:rsidP="00D64D4B">
      <w:r>
        <w:t>•</w:t>
      </w:r>
      <w:r>
        <w:tab/>
        <w:t xml:space="preserve">Этот вид чтения также не предполагает полного понимания всего текста, поэтому не нужно стремиться понимать (и тем более переводить) каждое слово в тексте. </w:t>
      </w:r>
    </w:p>
    <w:p w:rsidR="00D64D4B" w:rsidRDefault="00D64D4B" w:rsidP="00D64D4B">
      <w:r>
        <w:t>•</w:t>
      </w:r>
      <w:r>
        <w:tab/>
        <w:t xml:space="preserve">Выполнение задания следует начать с ознакомительного чтения всего текста и более внимательного прочтения списка частей предложений (фраз), которые надо вставить в пропуски. </w:t>
      </w:r>
    </w:p>
    <w:p w:rsidR="00D64D4B" w:rsidRDefault="00D64D4B" w:rsidP="00D64D4B">
      <w:r>
        <w:t>•</w:t>
      </w:r>
      <w:r>
        <w:tab/>
        <w:t xml:space="preserve">Сконцентрируйтесь именно на этом списке, подбирая для каждой единицы соответствующий контекст (либо можно идти от текста, подбирая фразу для заполнения пропуска). Возможны оба эти пути. Важно понимать, что фактически это задание на понимание запрашиваемой информации и необходимо сосредоточить внимание на поиске только этой информации. </w:t>
      </w:r>
    </w:p>
    <w:p w:rsidR="00D64D4B" w:rsidRPr="00C45121" w:rsidRDefault="00D64D4B" w:rsidP="00D64D4B">
      <w:r w:rsidRPr="00C45121">
        <w:rPr>
          <w:b/>
        </w:rPr>
        <w:t>Грамматика и лексика в ЕГЭ: типичные ошибки и как их избежать</w:t>
      </w:r>
    </w:p>
    <w:p w:rsidR="00D64D4B" w:rsidRDefault="00D64D4B" w:rsidP="00D64D4B">
      <w:r>
        <w:t>В раздел «Грамматика и лексика» ЕГЭ по английскому языку включены три составных тестовых задания:</w:t>
      </w:r>
    </w:p>
    <w:p w:rsidR="00D64D4B" w:rsidRDefault="00D64D4B" w:rsidP="00D64D4B">
      <w:r>
        <w:t>•</w:t>
      </w:r>
      <w:r>
        <w:tab/>
        <w:t xml:space="preserve">проверяющие грамматические навыки задания базового уровня (B4-B10), состоящие из 7 вопросов; </w:t>
      </w:r>
    </w:p>
    <w:p w:rsidR="00D64D4B" w:rsidRDefault="00D64D4B" w:rsidP="00D64D4B">
      <w:r>
        <w:t>•</w:t>
      </w:r>
      <w:r>
        <w:tab/>
        <w:t xml:space="preserve">проверяющие словообразовательные навыки задания повышенного уровня (B11-B16), состоящие из 6 вопросов; </w:t>
      </w:r>
    </w:p>
    <w:p w:rsidR="00D64D4B" w:rsidRDefault="00D64D4B" w:rsidP="00D64D4B">
      <w:r>
        <w:t>•</w:t>
      </w:r>
      <w:r>
        <w:tab/>
        <w:t xml:space="preserve">проверяющие лексические навыки задания высокого уровня (A22-A28), включающие 7 вопросов. </w:t>
      </w:r>
    </w:p>
    <w:p w:rsidR="00D64D4B" w:rsidRDefault="00D64D4B" w:rsidP="00D64D4B">
      <w:pPr>
        <w:rPr>
          <w:b/>
        </w:rPr>
      </w:pPr>
      <w:r w:rsidRPr="00C45121">
        <w:rPr>
          <w:b/>
        </w:rPr>
        <w:t>Характеристика заданий раздела «Грамматика и лексика»</w:t>
      </w:r>
    </w:p>
    <w:tbl>
      <w:tblPr>
        <w:tblW w:w="5000" w:type="pct"/>
        <w:tblCellSpacing w:w="0" w:type="dxa"/>
        <w:tblBorders>
          <w:top w:val="outset" w:sz="6" w:space="0" w:color="666666"/>
          <w:left w:val="outset" w:sz="6" w:space="0" w:color="666666"/>
          <w:bottom w:val="outset" w:sz="6" w:space="0" w:color="666666"/>
          <w:right w:val="outset" w:sz="6" w:space="0" w:color="666666"/>
        </w:tblBorders>
        <w:tblCellMar>
          <w:top w:w="60" w:type="dxa"/>
          <w:left w:w="60" w:type="dxa"/>
          <w:bottom w:w="60" w:type="dxa"/>
          <w:right w:w="60" w:type="dxa"/>
        </w:tblCellMar>
        <w:tblLook w:val="04A0"/>
      </w:tblPr>
      <w:tblGrid>
        <w:gridCol w:w="1584"/>
        <w:gridCol w:w="1117"/>
        <w:gridCol w:w="2562"/>
        <w:gridCol w:w="2354"/>
        <w:gridCol w:w="1888"/>
      </w:tblGrid>
      <w:tr w:rsidR="00C45121" w:rsidRPr="001022C2" w:rsidTr="00326246">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1022C2" w:rsidRDefault="00C45121" w:rsidP="00326246">
            <w:pPr>
              <w:rPr>
                <w:rFonts w:ascii="Times New Roman" w:hAnsi="Times New Roman"/>
                <w:sz w:val="24"/>
                <w:szCs w:val="24"/>
              </w:rPr>
            </w:pPr>
            <w:r w:rsidRPr="001022C2">
              <w:rPr>
                <w:rFonts w:ascii="Times New Roman" w:hAnsi="Times New Roman"/>
                <w:sz w:val="24"/>
                <w:szCs w:val="24"/>
              </w:rPr>
              <w:t xml:space="preserve">Задание </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1022C2" w:rsidRDefault="00C45121" w:rsidP="00326246">
            <w:pPr>
              <w:rPr>
                <w:rFonts w:ascii="Times New Roman" w:hAnsi="Times New Roman"/>
                <w:sz w:val="24"/>
                <w:szCs w:val="24"/>
              </w:rPr>
            </w:pPr>
            <w:r w:rsidRPr="001022C2">
              <w:rPr>
                <w:rFonts w:ascii="Times New Roman" w:hAnsi="Times New Roman"/>
                <w:sz w:val="24"/>
                <w:szCs w:val="24"/>
              </w:rPr>
              <w:t xml:space="preserve">Кол-во вопросов </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1022C2" w:rsidRDefault="00C45121" w:rsidP="00326246">
            <w:pPr>
              <w:rPr>
                <w:rFonts w:ascii="Times New Roman" w:hAnsi="Times New Roman"/>
                <w:sz w:val="24"/>
                <w:szCs w:val="24"/>
              </w:rPr>
            </w:pPr>
            <w:r w:rsidRPr="001022C2">
              <w:rPr>
                <w:rFonts w:ascii="Times New Roman" w:hAnsi="Times New Roman"/>
                <w:sz w:val="24"/>
                <w:szCs w:val="24"/>
              </w:rPr>
              <w:t xml:space="preserve">Проверяемые умения </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1022C2" w:rsidRDefault="00C45121" w:rsidP="00326246">
            <w:pPr>
              <w:rPr>
                <w:rFonts w:ascii="Times New Roman" w:hAnsi="Times New Roman"/>
                <w:sz w:val="24"/>
                <w:szCs w:val="24"/>
              </w:rPr>
            </w:pPr>
            <w:r w:rsidRPr="001022C2">
              <w:rPr>
                <w:rFonts w:ascii="Times New Roman" w:hAnsi="Times New Roman"/>
                <w:sz w:val="24"/>
                <w:szCs w:val="24"/>
              </w:rPr>
              <w:t xml:space="preserve">Тип/жанр текста </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1022C2" w:rsidRDefault="00C45121" w:rsidP="00326246">
            <w:pPr>
              <w:rPr>
                <w:rFonts w:ascii="Times New Roman" w:hAnsi="Times New Roman"/>
                <w:sz w:val="24"/>
                <w:szCs w:val="24"/>
              </w:rPr>
            </w:pPr>
            <w:r w:rsidRPr="001022C2">
              <w:rPr>
                <w:rFonts w:ascii="Times New Roman" w:hAnsi="Times New Roman"/>
                <w:sz w:val="24"/>
                <w:szCs w:val="24"/>
              </w:rPr>
              <w:t xml:space="preserve">Тип задания </w:t>
            </w:r>
          </w:p>
        </w:tc>
      </w:tr>
      <w:tr w:rsidR="00C45121" w:rsidRPr="001022C2" w:rsidTr="00326246">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t xml:space="preserve">B4-B10 </w:t>
            </w:r>
            <w:r w:rsidRPr="00DB50A8">
              <w:br/>
              <w:t>Базовый уровень</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t>7</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t>Владение видовременными формами глагола, личными и неличными формами глаголов;  формами местоимений; формами степеней сравнения прилагательных и т.д.</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t>Связный отрывок из повествовательного текста</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t>Задание с кратким ответом</w:t>
            </w:r>
          </w:p>
        </w:tc>
      </w:tr>
      <w:tr w:rsidR="00C45121" w:rsidRPr="001022C2" w:rsidTr="00326246">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t xml:space="preserve">B11-B16 </w:t>
            </w:r>
            <w:r w:rsidRPr="00DB50A8">
              <w:br/>
              <w:t xml:space="preserve">Базовый </w:t>
            </w:r>
            <w:r w:rsidRPr="00DB50A8">
              <w:lastRenderedPageBreak/>
              <w:t>уровень</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lastRenderedPageBreak/>
              <w:t>6</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t>Владение способами словообразования</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t xml:space="preserve">Связный отрывок из повествовательного </w:t>
            </w:r>
            <w:r w:rsidRPr="00DB50A8">
              <w:lastRenderedPageBreak/>
              <w:t>текста</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lastRenderedPageBreak/>
              <w:t>Задание с кратким ответом</w:t>
            </w:r>
          </w:p>
        </w:tc>
      </w:tr>
      <w:tr w:rsidR="00C45121" w:rsidRPr="001022C2" w:rsidTr="00326246">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lastRenderedPageBreak/>
              <w:t xml:space="preserve">A22-A28 </w:t>
            </w:r>
            <w:r w:rsidRPr="00DB50A8">
              <w:br/>
              <w:t>Повышенный уровень</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t>7</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t>Употребление лексических единиц с учетом сочетаемости слов в соответствии с коммуникативным намерением</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t>Связный отрывок из художественного или публицистического текста</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t>Задание с множественным выбором</w:t>
            </w:r>
          </w:p>
        </w:tc>
      </w:tr>
    </w:tbl>
    <w:p w:rsidR="00C45121" w:rsidRPr="00C45121" w:rsidRDefault="00C45121" w:rsidP="00D64D4B">
      <w:pPr>
        <w:rPr>
          <w:b/>
        </w:rPr>
      </w:pPr>
    </w:p>
    <w:p w:rsidR="00C45121" w:rsidRPr="00DB50A8" w:rsidRDefault="00C45121" w:rsidP="00C45121">
      <w:pPr>
        <w:pStyle w:val="a3"/>
      </w:pPr>
      <w:r w:rsidRPr="00DB50A8">
        <w:t>Задания В4–В10 базового уровня предполагают заполнение пропусков в предложениях грамматическими формами, образованными от приведенных слов. Задания В11–В16 базового уровня предполагают заполнение пропусков в предложениях однокоренными (родственными) словами, образованными от приведенных слов. Задание повышенного уровня предполагает выбор правильного ответа из 4-х предложенных вариантов.</w:t>
      </w:r>
    </w:p>
    <w:p w:rsidR="00C45121" w:rsidRPr="00DB50A8" w:rsidRDefault="00C45121" w:rsidP="00C45121">
      <w:pPr>
        <w:pStyle w:val="a3"/>
      </w:pPr>
      <w:r w:rsidRPr="00DB50A8">
        <w:t>За каждый правильный ответ экзаменуемый получает по одному баллу. Ответы, содержащие орфографические или грамматические ошибки, считаются неверными.</w:t>
      </w:r>
    </w:p>
    <w:p w:rsidR="00D64D4B" w:rsidRDefault="00D64D4B" w:rsidP="00D64D4B">
      <w:r>
        <w:t>За каждый правильный ответ экзаменуемый получает по одному баллу. Ответы, содержащие орфографические или грамматические ошибки, считаются неверными.</w:t>
      </w:r>
    </w:p>
    <w:p w:rsidR="00D64D4B" w:rsidRPr="00C45121" w:rsidRDefault="00D64D4B" w:rsidP="00D64D4B">
      <w:pPr>
        <w:rPr>
          <w:b/>
        </w:rPr>
      </w:pPr>
      <w:r w:rsidRPr="00C45121">
        <w:rPr>
          <w:b/>
        </w:rPr>
        <w:t>Типичные ошибки</w:t>
      </w:r>
    </w:p>
    <w:p w:rsidR="00D64D4B" w:rsidRDefault="00D64D4B" w:rsidP="00D64D4B">
      <w:r>
        <w:t>Наиболее трудными для учащихся остаются видовременные личные формы глаголов: многие учащиеся не умеют анализировать контекст для определения времени, в котором происходило действие, последовательности описываемых действий и их характера. Часто учащиеся не владеют основными формами глагола, путают 2-ю и 3-ю форму и неверно образуют формы страдательного залога, даже если они сумели правильно определить необходимость именно этой формы в данном контексте. Некоторые ошибки были связаны с незнанием форм неправильных глаголов: вместо требуемой формы экзаменуемые образовывали глагольную форму по правилу образования для правильных глаголов с окончанием –ed (breaked вместо broke, feeled вместо felt, sleeped вместо slept и т.п.).</w:t>
      </w:r>
    </w:p>
    <w:p w:rsidR="00D64D4B" w:rsidRDefault="00D64D4B" w:rsidP="00D64D4B">
      <w:r>
        <w:t>Наибольшую трудность для учащихся представляет форма страдательного залога в Past и Present Indefinite. Типичной ошибкой также является использование активной формы Past и Present Indefinite вместо пассивной формы (asked вместо was asked; invited вместо was invited), что может свидетельствовать:</w:t>
      </w:r>
    </w:p>
    <w:p w:rsidR="00D64D4B" w:rsidRDefault="00D64D4B" w:rsidP="00D64D4B">
      <w:r>
        <w:t>•</w:t>
      </w:r>
      <w:r>
        <w:tab/>
        <w:t xml:space="preserve">о невнимании к контексту, из которого следует, что лицо, обозначенное подлежащим, не совершало/совершает действие само, а подвергалось действию; </w:t>
      </w:r>
    </w:p>
    <w:p w:rsidR="00D64D4B" w:rsidRDefault="00D64D4B" w:rsidP="00D64D4B">
      <w:r>
        <w:t>•</w:t>
      </w:r>
      <w:r>
        <w:tab/>
        <w:t xml:space="preserve">о непонимании разницы в употреблении пассивного и активного залогов. </w:t>
      </w:r>
    </w:p>
    <w:p w:rsidR="00D64D4B" w:rsidRDefault="00D64D4B" w:rsidP="00D64D4B">
      <w:r>
        <w:t>Встречается также ошибочное употребление вместо Past и Present Indefinite Passive форм глаголов в Present или Past Perfect Active, Past или Present Continuous Active. Есть ошибки, вызванные незнанием того, как образуется форма Past Indefinite Passive, когда экзаменуемые вместо 3-ей формы глагола употребляли 2-ую (was wrote вместо was written).</w:t>
      </w:r>
    </w:p>
    <w:p w:rsidR="00D64D4B" w:rsidRDefault="00D64D4B" w:rsidP="00D64D4B">
      <w:r>
        <w:t xml:space="preserve">Другая разновидность ошибок при образовании Past и Present Indefinite Passive связана с неправильным употреблением формы вспомогательного глагола to be (are printed вместо is </w:t>
      </w:r>
      <w:r>
        <w:lastRenderedPageBreak/>
        <w:t>printed). Эта же ошибка встречается в использовании глагола to be для образования видовременных форм группы Continuous и даже в простейшем случае его использования в качестве глагола-связки в составном именном сказуемом.</w:t>
      </w:r>
    </w:p>
    <w:p w:rsidR="00D64D4B" w:rsidRDefault="00D64D4B" w:rsidP="00D64D4B">
      <w:r>
        <w:t>Использование неличных форм глагола (given, giving) вместо соответствующих личных форм активного и страдательного залогов говорит о том, что некоторые тестируемые не видят структуры предложения, в соответствии с которой в пропуск после подлежащего должна быть вписана соответствующая форма сказуемого.</w:t>
      </w:r>
    </w:p>
    <w:p w:rsidR="00D64D4B" w:rsidRDefault="00D64D4B" w:rsidP="00D64D4B">
      <w:r>
        <w:t>Обращают на себя внимание ошибки, вызванные непониманием того, какое лицо совершает действие. Такие ошибки свидетельствуют о неумении внимательно вчитываться в контекст и о нарушении технологии выполнения задания – заполнения пропусков, которое требует предварительного прочтения всего текста с целью понимания его общего содержания.</w:t>
      </w:r>
    </w:p>
    <w:p w:rsidR="00D64D4B" w:rsidRDefault="00D64D4B" w:rsidP="00D64D4B">
      <w:r>
        <w:t>Для вариантов, включавших тестовые вопросы, контролирующие навык употребления форм глаголов группы Perfect, типичной ошибкой было неправильное употребление Present Perfect.</w:t>
      </w:r>
    </w:p>
    <w:p w:rsidR="00D64D4B" w:rsidRDefault="00D64D4B" w:rsidP="00D64D4B">
      <w:r>
        <w:t>Наибольшее количество ошибок связано с использованием вместо Present Perfect – Present и Past Indefinite. По-видимому, это обусловлено незнанием случаев употребления соответствующих видовременных форм и недостаточной сформированностью навыков их употребления.</w:t>
      </w:r>
    </w:p>
    <w:p w:rsidR="00D64D4B" w:rsidRDefault="00D64D4B" w:rsidP="00D64D4B">
      <w:r>
        <w:t>Некоторые ошибки обусловлены неправильным выбором формы вспомогательного глагола (has grown вместо have grown и наоборот) из-за неумения согласовать подлежащее со сказуемым.</w:t>
      </w:r>
    </w:p>
    <w:p w:rsidR="00D64D4B" w:rsidRDefault="00D64D4B" w:rsidP="00D64D4B">
      <w:r>
        <w:t>В отношении употребления неличных форм глагола большое количество ошибок было допущено экзаменуемыми в употреблении причастий. Эти ошибки состоят в употреблении вместо необходимой формы причастия I (taking) причастия II (taken) и наоборот, а также в употреблении вместо причастия II (taken) личных форм глагола (took) или слов, образованных от опорного с помощью суффиксов (takeness), часто не существующих в языке.</w:t>
      </w:r>
    </w:p>
    <w:p w:rsidR="00D64D4B" w:rsidRDefault="00D64D4B" w:rsidP="00D64D4B">
      <w:r>
        <w:t>С употреблением степеней сравнения прилагательных и наречий экзаменуемые справились более успешно.</w:t>
      </w:r>
    </w:p>
    <w:p w:rsidR="00D64D4B" w:rsidRDefault="00D64D4B" w:rsidP="00D64D4B">
      <w:r>
        <w:t>Затруднения в использовании степеней сравнения прилагательных возникли только у некоторых экзаменуемых. Основной ошибкой являлось заполнение пропуска опорным словом без изменения (attentive вместо more attentive), что противоречит и</w:t>
      </w:r>
      <w:r w:rsidR="00C45121">
        <w:t>нструкции к выполнению задания.</w:t>
      </w:r>
    </w:p>
    <w:p w:rsidR="00D64D4B" w:rsidRPr="00C45121" w:rsidRDefault="00D64D4B" w:rsidP="00D64D4B">
      <w:pPr>
        <w:rPr>
          <w:b/>
        </w:rPr>
      </w:pPr>
      <w:r w:rsidRPr="00C45121">
        <w:rPr>
          <w:b/>
        </w:rPr>
        <w:t>Типичные словообразовательные ошибки:</w:t>
      </w:r>
    </w:p>
    <w:p w:rsidR="00D64D4B" w:rsidRDefault="00D64D4B" w:rsidP="00D64D4B">
      <w:r>
        <w:t>•</w:t>
      </w:r>
      <w:r>
        <w:tab/>
        <w:t xml:space="preserve">наибольшую трудность представляет употребление суффиксов -er, -ly, -ness, -ency, -ion, -ation, -able, -ive, а также префиксов dis- и in-; </w:t>
      </w:r>
    </w:p>
    <w:p w:rsidR="00D64D4B" w:rsidRDefault="00D64D4B" w:rsidP="00D64D4B">
      <w:r>
        <w:t>•</w:t>
      </w:r>
      <w:r>
        <w:tab/>
        <w:t xml:space="preserve">образование от опорных слов однокоренных слов не той части речи, которая требуется по контексту (вместо protection – protective, proteced или protectly); </w:t>
      </w:r>
    </w:p>
    <w:p w:rsidR="00D64D4B" w:rsidRDefault="00D64D4B" w:rsidP="00D64D4B">
      <w:r>
        <w:t>•</w:t>
      </w:r>
      <w:r>
        <w:tab/>
        <w:t xml:space="preserve">заполнение пропуска опорным словом без изменения его; </w:t>
      </w:r>
    </w:p>
    <w:p w:rsidR="00D64D4B" w:rsidRDefault="00D64D4B" w:rsidP="00D64D4B">
      <w:r>
        <w:t>•</w:t>
      </w:r>
      <w:r>
        <w:tab/>
        <w:t xml:space="preserve">употребление несуществующих слов (difficultness вместо difficulty, scientifics вместо scientists); </w:t>
      </w:r>
    </w:p>
    <w:p w:rsidR="00D64D4B" w:rsidRDefault="00D64D4B" w:rsidP="00D64D4B">
      <w:r>
        <w:lastRenderedPageBreak/>
        <w:t>•</w:t>
      </w:r>
      <w:r>
        <w:tab/>
        <w:t xml:space="preserve">вместо заполнения пропуска словом с отрицательным префиксом употребление или опорного слова без изменения, или слова, образованного с помощью суффикса (honestly, honesty вместо dishonest); </w:t>
      </w:r>
    </w:p>
    <w:p w:rsidR="00D64D4B" w:rsidRDefault="00D64D4B" w:rsidP="00D64D4B">
      <w:r>
        <w:t>•</w:t>
      </w:r>
      <w:r>
        <w:tab/>
        <w:t xml:space="preserve">использование не того отрицательного префикса, который употребляется с указанным корнем (unhonest, inhonest); </w:t>
      </w:r>
    </w:p>
    <w:p w:rsidR="00D64D4B" w:rsidRDefault="00D64D4B" w:rsidP="00D64D4B">
      <w:r>
        <w:t>•</w:t>
      </w:r>
      <w:r>
        <w:tab/>
        <w:t xml:space="preserve">неправильное написание слов (valueable, importent). </w:t>
      </w:r>
    </w:p>
    <w:p w:rsidR="00D64D4B" w:rsidRDefault="00D64D4B" w:rsidP="00D64D4B">
      <w:r>
        <w:t>Рекомендации для учащихся по технологии обучения и по выполнению экзаменационных заданий</w:t>
      </w:r>
    </w:p>
    <w:p w:rsidR="00D64D4B" w:rsidRDefault="00D64D4B" w:rsidP="00D64D4B">
      <w:r>
        <w:t>•</w:t>
      </w:r>
      <w:r>
        <w:tab/>
        <w:t xml:space="preserve">Для подготовки к лексико-грамматической части ЕГЭ по английскому языку придётся «прорешать» не один учебник английской грамматики и сборник упражнений. При обучении временам глагола обращайте больше внимания на те случаи употребления времен, когда в предложении не употреблено наречие времени, а использование соответствующей видовременной формы глагола обусловлено контекстом. </w:t>
      </w:r>
    </w:p>
    <w:p w:rsidR="00D64D4B" w:rsidRDefault="00D64D4B" w:rsidP="00D64D4B">
      <w:r>
        <w:t>•</w:t>
      </w:r>
      <w:r>
        <w:tab/>
        <w:t xml:space="preserve">Вы должны совершенно чётко представлять, для чего употребляется то или иное время глагола, какие действия оно обозначает, как образовывается. Чем больше тренировочных заданий по каждому времени вы выполните, тем лучше вы будете в этих временах разбираться. Выбирайте также такие упражнения, в которых сопоставляются разные возможные формы вспомогательного глагола в зависимости от подлежащего в предложении. </w:t>
      </w:r>
    </w:p>
    <w:p w:rsidR="00D64D4B" w:rsidRDefault="00D64D4B" w:rsidP="00D64D4B">
      <w:r>
        <w:t>•</w:t>
      </w:r>
      <w:r>
        <w:tab/>
        <w:t xml:space="preserve">Особое внимание уделяйте формам глагола to be и to have как вспомогательным глаголам, поскольку неправильное употребление их форм является типичной ошибкой в грамматических заданиях тестов. </w:t>
      </w:r>
    </w:p>
    <w:p w:rsidR="00D64D4B" w:rsidRDefault="00D64D4B" w:rsidP="00D64D4B">
      <w:r>
        <w:t>•</w:t>
      </w:r>
      <w:r>
        <w:tab/>
        <w:t xml:space="preserve">Разберитесь с правилами согласования времен — здесь тоже определяющую роль играет практика. </w:t>
      </w:r>
    </w:p>
    <w:p w:rsidR="00D64D4B" w:rsidRDefault="00D64D4B" w:rsidP="00D64D4B">
      <w:r>
        <w:t>•</w:t>
      </w:r>
      <w:r>
        <w:tab/>
        <w:t xml:space="preserve">Не забывайте, что неправильное написание лексических единиц в разделе «Грамматика и лексика» приводит к тому, что экзаменуемый получает за тестовый вопрос 0. Так что все формы неправильных глаголов и много другое придётся учить наизусть! </w:t>
      </w:r>
    </w:p>
    <w:p w:rsidR="00D64D4B" w:rsidRDefault="00D64D4B" w:rsidP="00D64D4B">
      <w:r>
        <w:t>•</w:t>
      </w:r>
      <w:r>
        <w:tab/>
        <w:t xml:space="preserve">Неукоснительно следуйте инструкции к заданию. Если инструкция требует употребления подходящей формы опорного слова, то пропуск не может быть заполнен опорным словом без изменения или однокоренным словом. </w:t>
      </w:r>
    </w:p>
    <w:p w:rsidR="00D64D4B" w:rsidRDefault="00D64D4B" w:rsidP="00D64D4B">
      <w:r>
        <w:t>•</w:t>
      </w:r>
      <w:r>
        <w:tab/>
        <w:t xml:space="preserve">Внимательного читайте весь текст перед началом выполнения задания, это облегчит вам выбор необходимого языкового материала. </w:t>
      </w:r>
    </w:p>
    <w:p w:rsidR="00D64D4B" w:rsidRDefault="00D64D4B" w:rsidP="00D64D4B">
      <w:r>
        <w:t>•</w:t>
      </w:r>
      <w:r>
        <w:tab/>
        <w:t xml:space="preserve">Прежде чем заполнить пропуск или выбрать одно пропущенное слово из нескольких, вдумайтесь в общий смысл предложения </w:t>
      </w:r>
    </w:p>
    <w:p w:rsidR="00D64D4B" w:rsidRDefault="00D64D4B" w:rsidP="00D64D4B">
      <w:r>
        <w:t>•</w:t>
      </w:r>
      <w:r>
        <w:tab/>
        <w:t xml:space="preserve">Не забывайте, что опорное слово нельзя заменять при заполнении пропуска на любое другое, даже если оно подходит по смыслу. </w:t>
      </w:r>
    </w:p>
    <w:p w:rsidR="00D64D4B" w:rsidRDefault="00D64D4B" w:rsidP="00D64D4B">
      <w:r>
        <w:t>•</w:t>
      </w:r>
      <w:r>
        <w:tab/>
        <w:t>Не оставляйте вопросы без ответа вообще – попробуйте в случае неуверенности в ответе вписать тот, который кажется наиболее вероятным.                               Пишите четко и аккуратно.</w:t>
      </w:r>
    </w:p>
    <w:p w:rsidR="00D64D4B" w:rsidRPr="00C45121" w:rsidRDefault="00D64D4B" w:rsidP="00D64D4B">
      <w:r w:rsidRPr="00C45121">
        <w:rPr>
          <w:b/>
        </w:rPr>
        <w:t>Письмо в ЕГЭ: типичные ошибки и как их избежать</w:t>
      </w:r>
    </w:p>
    <w:p w:rsidR="00D64D4B" w:rsidRDefault="00D64D4B" w:rsidP="00D64D4B">
      <w:r>
        <w:lastRenderedPageBreak/>
        <w:t>Раздел «Письмо»  состоит из двух заданий: С1 – Письмо личного характера (критерии оценки которого относились к базовому уровню) и C2 – Письменное высказывание с элементами рассуждения (критерии оценивания которого относились к высокому уровню). В таблице представлена информация о типах заданий, уровне сложности, объеме, продолжительности выполнения заданий контрольных измерительных материалов в разделе «Письмо».</w:t>
      </w:r>
    </w:p>
    <w:p w:rsidR="00D64D4B" w:rsidRDefault="00D64D4B" w:rsidP="00D64D4B">
      <w:pPr>
        <w:rPr>
          <w:b/>
        </w:rPr>
      </w:pPr>
      <w:r w:rsidRPr="00C45121">
        <w:rPr>
          <w:b/>
        </w:rPr>
        <w:t>Структура и содержание раздела «Письмо»</w:t>
      </w:r>
    </w:p>
    <w:tbl>
      <w:tblPr>
        <w:tblW w:w="5000" w:type="pct"/>
        <w:tblCellSpacing w:w="0" w:type="dxa"/>
        <w:tblBorders>
          <w:top w:val="outset" w:sz="6" w:space="0" w:color="666666"/>
          <w:left w:val="outset" w:sz="6" w:space="0" w:color="666666"/>
          <w:bottom w:val="outset" w:sz="6" w:space="0" w:color="666666"/>
          <w:right w:val="outset" w:sz="6" w:space="0" w:color="666666"/>
        </w:tblBorders>
        <w:tblCellMar>
          <w:top w:w="75" w:type="dxa"/>
          <w:left w:w="75" w:type="dxa"/>
          <w:bottom w:w="75" w:type="dxa"/>
          <w:right w:w="75" w:type="dxa"/>
        </w:tblCellMar>
        <w:tblLook w:val="04A0"/>
      </w:tblPr>
      <w:tblGrid>
        <w:gridCol w:w="1102"/>
        <w:gridCol w:w="2324"/>
        <w:gridCol w:w="3104"/>
        <w:gridCol w:w="1460"/>
        <w:gridCol w:w="1545"/>
      </w:tblGrid>
      <w:tr w:rsidR="00C45121" w:rsidRPr="001022C2" w:rsidTr="00326246">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1022C2" w:rsidRDefault="00C45121" w:rsidP="00326246">
            <w:pPr>
              <w:rPr>
                <w:rFonts w:ascii="Times New Roman" w:hAnsi="Times New Roman"/>
                <w:sz w:val="24"/>
                <w:szCs w:val="24"/>
              </w:rPr>
            </w:pPr>
            <w:r w:rsidRPr="001022C2">
              <w:rPr>
                <w:rFonts w:ascii="Times New Roman" w:hAnsi="Times New Roman"/>
                <w:sz w:val="24"/>
                <w:szCs w:val="24"/>
              </w:rPr>
              <w:t xml:space="preserve">Задание </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1022C2" w:rsidRDefault="00C45121" w:rsidP="00326246">
            <w:pPr>
              <w:rPr>
                <w:rFonts w:ascii="Times New Roman" w:hAnsi="Times New Roman"/>
                <w:sz w:val="24"/>
                <w:szCs w:val="24"/>
              </w:rPr>
            </w:pPr>
            <w:r w:rsidRPr="001022C2">
              <w:rPr>
                <w:rFonts w:ascii="Times New Roman" w:hAnsi="Times New Roman"/>
                <w:sz w:val="24"/>
                <w:szCs w:val="24"/>
              </w:rPr>
              <w:t xml:space="preserve">Тип задания </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1022C2" w:rsidRDefault="00C45121" w:rsidP="00326246">
            <w:pPr>
              <w:rPr>
                <w:rFonts w:ascii="Times New Roman" w:hAnsi="Times New Roman"/>
                <w:sz w:val="24"/>
                <w:szCs w:val="24"/>
              </w:rPr>
            </w:pPr>
            <w:r w:rsidRPr="001022C2">
              <w:rPr>
                <w:rFonts w:ascii="Times New Roman" w:hAnsi="Times New Roman"/>
                <w:sz w:val="24"/>
                <w:szCs w:val="24"/>
              </w:rPr>
              <w:t xml:space="preserve">Проверяемые умения </w:t>
            </w:r>
            <w:r w:rsidRPr="001022C2">
              <w:rPr>
                <w:rFonts w:ascii="Times New Roman" w:hAnsi="Times New Roman"/>
                <w:sz w:val="24"/>
                <w:szCs w:val="24"/>
              </w:rPr>
              <w:br/>
              <w:t xml:space="preserve">(основные блоки) </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1022C2" w:rsidRDefault="00C45121" w:rsidP="00326246">
            <w:pPr>
              <w:rPr>
                <w:rFonts w:ascii="Times New Roman" w:hAnsi="Times New Roman"/>
                <w:sz w:val="24"/>
                <w:szCs w:val="24"/>
              </w:rPr>
            </w:pPr>
            <w:r w:rsidRPr="001022C2">
              <w:rPr>
                <w:rFonts w:ascii="Times New Roman" w:hAnsi="Times New Roman"/>
                <w:sz w:val="24"/>
                <w:szCs w:val="24"/>
              </w:rPr>
              <w:t xml:space="preserve">Требуемый объем </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1022C2" w:rsidRDefault="00C45121" w:rsidP="00326246">
            <w:pPr>
              <w:rPr>
                <w:rFonts w:ascii="Times New Roman" w:hAnsi="Times New Roman"/>
                <w:sz w:val="24"/>
                <w:szCs w:val="24"/>
              </w:rPr>
            </w:pPr>
            <w:r w:rsidRPr="001022C2">
              <w:rPr>
                <w:rFonts w:ascii="Times New Roman" w:hAnsi="Times New Roman"/>
                <w:sz w:val="24"/>
                <w:szCs w:val="24"/>
              </w:rPr>
              <w:t xml:space="preserve">Время выполнения </w:t>
            </w:r>
          </w:p>
        </w:tc>
      </w:tr>
      <w:tr w:rsidR="00C45121" w:rsidRPr="001022C2" w:rsidTr="00326246">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t xml:space="preserve">С1 </w:t>
            </w:r>
            <w:r w:rsidRPr="00DB50A8">
              <w:br/>
              <w:t>Базовый</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t>Письмо личного характера</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t>- Дать развернутое сообщение</w:t>
            </w:r>
          </w:p>
          <w:p w:rsidR="00C45121" w:rsidRPr="00DB50A8" w:rsidRDefault="00C45121" w:rsidP="00326246">
            <w:pPr>
              <w:pStyle w:val="a3"/>
            </w:pPr>
            <w:r w:rsidRPr="00DB50A8">
              <w:t>- Запросить информацию</w:t>
            </w:r>
          </w:p>
          <w:p w:rsidR="00C45121" w:rsidRPr="00DB50A8" w:rsidRDefault="00C45121" w:rsidP="00326246">
            <w:pPr>
              <w:pStyle w:val="a3"/>
            </w:pPr>
            <w:r w:rsidRPr="00DB50A8">
              <w:t>- Использовать неофициальный стиль</w:t>
            </w:r>
          </w:p>
          <w:p w:rsidR="00C45121" w:rsidRPr="00DB50A8" w:rsidRDefault="00C45121" w:rsidP="00326246">
            <w:pPr>
              <w:pStyle w:val="a3"/>
            </w:pPr>
            <w:r w:rsidRPr="00DB50A8">
              <w:t>- Соблюдать формат неофициального письма</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t>100-140 слов</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t>20 мин.</w:t>
            </w:r>
          </w:p>
        </w:tc>
      </w:tr>
      <w:tr w:rsidR="00C45121" w:rsidRPr="001022C2" w:rsidTr="00326246">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1022C2" w:rsidRDefault="00C45121" w:rsidP="00326246">
            <w:pPr>
              <w:rPr>
                <w:rFonts w:ascii="Times New Roman" w:hAnsi="Times New Roman"/>
                <w:sz w:val="24"/>
                <w:szCs w:val="24"/>
              </w:rPr>
            </w:pPr>
          </w:p>
          <w:p w:rsidR="00C45121" w:rsidRPr="00DB50A8" w:rsidRDefault="00C45121" w:rsidP="00326246">
            <w:pPr>
              <w:pStyle w:val="a3"/>
            </w:pPr>
            <w:r w:rsidRPr="00DB50A8">
              <w:t xml:space="preserve">С2 </w:t>
            </w:r>
            <w:r w:rsidRPr="00DB50A8">
              <w:br/>
              <w:t>Высокий</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t>Письменное высказывание с элементами рассуждения</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t>- Высказать свое мнение и привести аргументы, доказательства, примеры</w:t>
            </w:r>
          </w:p>
          <w:p w:rsidR="00C45121" w:rsidRPr="00DB50A8" w:rsidRDefault="00C45121" w:rsidP="00326246">
            <w:pPr>
              <w:pStyle w:val="a3"/>
            </w:pPr>
            <w:r w:rsidRPr="00DB50A8">
              <w:t>- Сделать вывод. Последовательно и логически правильно строить высказывание</w:t>
            </w:r>
          </w:p>
          <w:p w:rsidR="00C45121" w:rsidRPr="00DB50A8" w:rsidRDefault="00C45121" w:rsidP="00326246">
            <w:pPr>
              <w:pStyle w:val="a3"/>
            </w:pPr>
            <w:r w:rsidRPr="00DB50A8">
              <w:t xml:space="preserve">- Использовать соответствующие </w:t>
            </w:r>
            <w:r w:rsidRPr="00DB50A8">
              <w:br/>
              <w:t>средства логической связи</w:t>
            </w:r>
          </w:p>
          <w:p w:rsidR="00C45121" w:rsidRPr="00DB50A8" w:rsidRDefault="00C45121" w:rsidP="00326246">
            <w:pPr>
              <w:pStyle w:val="a3"/>
            </w:pPr>
            <w:r w:rsidRPr="00DB50A8">
              <w:t>- Правильно оформить стилистически в соответствии с поставленной задачей</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t>200-250 слов</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45121" w:rsidRPr="00DB50A8" w:rsidRDefault="00C45121" w:rsidP="00326246">
            <w:pPr>
              <w:pStyle w:val="a3"/>
            </w:pPr>
            <w:r w:rsidRPr="00DB50A8">
              <w:t>60 мин.</w:t>
            </w:r>
          </w:p>
        </w:tc>
      </w:tr>
    </w:tbl>
    <w:p w:rsidR="00C45121" w:rsidRDefault="00C45121" w:rsidP="00D64D4B">
      <w:pPr>
        <w:rPr>
          <w:b/>
        </w:rPr>
      </w:pPr>
    </w:p>
    <w:p w:rsidR="00D64D4B" w:rsidRPr="00C45121" w:rsidRDefault="00D64D4B" w:rsidP="00D64D4B">
      <w:pPr>
        <w:rPr>
          <w:b/>
        </w:rPr>
      </w:pPr>
      <w:r w:rsidRPr="00C45121">
        <w:rPr>
          <w:b/>
        </w:rPr>
        <w:t>Типичные ошибки экзаменуемых</w:t>
      </w:r>
    </w:p>
    <w:p w:rsidR="00D64D4B" w:rsidRDefault="00D64D4B" w:rsidP="00D64D4B">
      <w:r>
        <w:t xml:space="preserve">1.    Неумение определить стиль письма (официальный, неофициальный) в зависимости от адресата и вида задания. Неумение придерживаться выбранного стиля на протяжении всего задания </w:t>
      </w:r>
    </w:p>
    <w:p w:rsidR="00D64D4B" w:rsidRDefault="00D64D4B" w:rsidP="00D64D4B">
      <w:r>
        <w:t xml:space="preserve">2.    Неполное и/или неточное выполнение задания (см. колонку «Проверяемые умения» в таблице выше). </w:t>
      </w:r>
    </w:p>
    <w:p w:rsidR="00D64D4B" w:rsidRDefault="00D64D4B" w:rsidP="00D64D4B">
      <w:r>
        <w:lastRenderedPageBreak/>
        <w:t xml:space="preserve">3.    Невнимательное чтение инструкции к заданию, неумение извлекать из инструкции максимум информации. </w:t>
      </w:r>
    </w:p>
    <w:p w:rsidR="00D64D4B" w:rsidRDefault="00D64D4B" w:rsidP="00D64D4B">
      <w:r>
        <w:t xml:space="preserve">4.    Несоблюдение требований по объёму, указанному в тестовом задании. Недостаточный объем письменного высказывания, как и значительное превышение заданного объема, ведут к снижению баллов. </w:t>
      </w:r>
    </w:p>
    <w:p w:rsidR="00D64D4B" w:rsidRDefault="00D64D4B" w:rsidP="00D64D4B">
      <w:r>
        <w:t xml:space="preserve">5.    Лексические и грамматические ошибки. </w:t>
      </w:r>
    </w:p>
    <w:p w:rsidR="00D64D4B" w:rsidRDefault="00D64D4B" w:rsidP="00D64D4B">
      <w:r>
        <w:t>Рекомендации для учащихся по технологии обучения и по выполнению экзаменационных заданий</w:t>
      </w:r>
    </w:p>
    <w:p w:rsidR="00D64D4B" w:rsidRDefault="00D64D4B" w:rsidP="00D64D4B">
      <w:r>
        <w:t>При выполнении задания С1 (личное письмо) следует:</w:t>
      </w:r>
    </w:p>
    <w:p w:rsidR="00D64D4B" w:rsidRDefault="00D64D4B" w:rsidP="00D64D4B">
      <w:r>
        <w:t>1)     внимательно прочитать  не только инструкции, но и текст-стимул (отрывок из письма друга на английском языке).</w:t>
      </w:r>
    </w:p>
    <w:p w:rsidR="00D64D4B" w:rsidRDefault="00D64D4B" w:rsidP="00D64D4B">
      <w:r>
        <w:t>2)     выделить главные вопросы, которые следует раскрыть в работе и наметить для себя план своего ответного письма.</w:t>
      </w:r>
    </w:p>
    <w:p w:rsidR="00D64D4B" w:rsidRDefault="00D64D4B" w:rsidP="00D64D4B">
      <w:r>
        <w:t>Для успешного выполнения задания С2 (письменное высказывание с элементами рассуждения) надо иметь в виду следующее:</w:t>
      </w:r>
    </w:p>
    <w:p w:rsidR="00D64D4B" w:rsidRDefault="00D64D4B" w:rsidP="00D64D4B">
      <w:r>
        <w:t>1.     В действующих КИМ предлагаются два типа заданий: высказать собственное мнение по определенной проблеме .</w:t>
      </w:r>
    </w:p>
    <w:p w:rsidR="00D64D4B" w:rsidRDefault="00D64D4B" w:rsidP="00D64D4B">
      <w:r>
        <w:t>2.     В инструкциях к заданиям предлагается самый общий план письменного высказывания, который учащиеся должны уметь конкретизировать в соответствии с предложенной темой. Необходимо вырабатывать умение планировать письменное высказывание и строить его в соответствии с планом. При этом вступление и заключение не должны быть больше по объему, чем основная часть.</w:t>
      </w:r>
    </w:p>
    <w:p w:rsidR="00D64D4B" w:rsidRDefault="00D64D4B" w:rsidP="00D64D4B">
      <w:r>
        <w:t>3.     Следует также помнить, что для письменной речи характерно деление текста на абзацы, которые отражают логическую и содержательную структуру текста.</w:t>
      </w:r>
    </w:p>
    <w:p w:rsidR="00D64D4B" w:rsidRDefault="00D64D4B" w:rsidP="00D64D4B">
      <w:r>
        <w:t>4.     Рекомендуется особое внимание уделять средствам логической связи текста, как внутри предложений, так и между предложениями.</w:t>
      </w:r>
    </w:p>
    <w:p w:rsidR="00D64D4B" w:rsidRPr="00C45121" w:rsidRDefault="00D64D4B" w:rsidP="00D64D4B">
      <w:pPr>
        <w:rPr>
          <w:b/>
        </w:rPr>
      </w:pPr>
      <w:r w:rsidRPr="00C45121">
        <w:rPr>
          <w:b/>
        </w:rPr>
        <w:t>Пособия для подготовки к ЕГЭ:</w:t>
      </w:r>
    </w:p>
    <w:p w:rsidR="00D64D4B" w:rsidRDefault="00D64D4B" w:rsidP="00D64D4B">
      <w:r>
        <w:t>1. Оксфордские тесты по английскому языку для подготовки к Единому Государственному Экзамену. Авторы Mark Harrison, Victor Simkin. Oxford University Press.</w:t>
      </w:r>
    </w:p>
    <w:p w:rsidR="00D64D4B" w:rsidRDefault="00D64D4B" w:rsidP="00D64D4B">
      <w:r w:rsidRPr="00D64D4B">
        <w:rPr>
          <w:lang w:val="en-US"/>
        </w:rPr>
        <w:t xml:space="preserve">2. State Exam Maximizer. </w:t>
      </w:r>
      <w:r>
        <w:t>Английский</w:t>
      </w:r>
      <w:r w:rsidRPr="00D64D4B">
        <w:rPr>
          <w:lang w:val="en-US"/>
        </w:rPr>
        <w:t xml:space="preserve"> </w:t>
      </w:r>
      <w:r>
        <w:t>язык</w:t>
      </w:r>
      <w:r w:rsidRPr="00D64D4B">
        <w:rPr>
          <w:lang w:val="en-US"/>
        </w:rPr>
        <w:t xml:space="preserve">. </w:t>
      </w:r>
      <w:r>
        <w:t>Подготовка к экзаменам. Авторы Е.Н. Соколова, И.Е. Соколова, издательство Pearson/Longman.</w:t>
      </w:r>
    </w:p>
    <w:p w:rsidR="00D64D4B" w:rsidRPr="00D64D4B" w:rsidRDefault="00D64D4B" w:rsidP="00D64D4B">
      <w:pPr>
        <w:rPr>
          <w:lang w:val="en-US"/>
        </w:rPr>
      </w:pPr>
      <w:r w:rsidRPr="00D64D4B">
        <w:rPr>
          <w:lang w:val="en-US"/>
        </w:rPr>
        <w:t xml:space="preserve">3. “Practice Tests for the Russian State Exam”, </w:t>
      </w:r>
      <w:r>
        <w:t>авторы</w:t>
      </w:r>
      <w:r w:rsidRPr="00D64D4B">
        <w:rPr>
          <w:lang w:val="en-US"/>
        </w:rPr>
        <w:t xml:space="preserve"> Elena Klekovkina, Malcolm Mann, Steve Taylore-Knowles </w:t>
      </w:r>
      <w:r>
        <w:t>издательство</w:t>
      </w:r>
      <w:r w:rsidRPr="00D64D4B">
        <w:rPr>
          <w:lang w:val="en-US"/>
        </w:rPr>
        <w:t xml:space="preserve"> Macmillan.</w:t>
      </w:r>
    </w:p>
    <w:p w:rsidR="00D64D4B" w:rsidRDefault="00D64D4B" w:rsidP="00D64D4B">
      <w:r w:rsidRPr="00D64D4B">
        <w:rPr>
          <w:lang w:val="en-US"/>
        </w:rPr>
        <w:t xml:space="preserve">4. Practice Exam Papers for the Russian State Exam. </w:t>
      </w:r>
      <w:r>
        <w:t>Авторы</w:t>
      </w:r>
      <w:r w:rsidRPr="00D64D4B">
        <w:rPr>
          <w:lang w:val="en-US"/>
        </w:rPr>
        <w:t xml:space="preserve"> Olga Afanasyeva, Virginia Evans, Victoria Kopylova. </w:t>
      </w:r>
      <w:r>
        <w:t>Издательство Express Publishing.</w:t>
      </w:r>
    </w:p>
    <w:p w:rsidR="00D64D4B" w:rsidRDefault="00D64D4B" w:rsidP="00D64D4B">
      <w:r>
        <w:lastRenderedPageBreak/>
        <w:t>5. Единый Государственный Экзамен. Универсальные материалы для подготовки учащихся. Английский язык. Авторы Вербицкая М.В., Соловова Е.Н. Издательство “Интеллект-Центр”</w:t>
      </w:r>
    </w:p>
    <w:p w:rsidR="00D64D4B" w:rsidRPr="00D64D4B" w:rsidRDefault="00D64D4B" w:rsidP="00D64D4B">
      <w:pPr>
        <w:rPr>
          <w:lang w:val="en-US"/>
        </w:rPr>
      </w:pPr>
      <w:r w:rsidRPr="00D64D4B">
        <w:rPr>
          <w:lang w:val="en-US"/>
        </w:rPr>
        <w:t>6. Macmillan Exam Skills for Russia: Speaking and Listening</w:t>
      </w:r>
    </w:p>
    <w:p w:rsidR="00D64D4B" w:rsidRPr="00D64D4B" w:rsidRDefault="00D64D4B" w:rsidP="00D64D4B">
      <w:pPr>
        <w:rPr>
          <w:lang w:val="en-US"/>
        </w:rPr>
      </w:pPr>
      <w:r w:rsidRPr="00D64D4B">
        <w:rPr>
          <w:lang w:val="en-US"/>
        </w:rPr>
        <w:t>7. Macmillan Exam Skills for Russia: Reading and Writing</w:t>
      </w:r>
    </w:p>
    <w:p w:rsidR="00D64D4B" w:rsidRPr="00D64D4B" w:rsidRDefault="00D64D4B" w:rsidP="00D64D4B">
      <w:pPr>
        <w:rPr>
          <w:lang w:val="en-US"/>
        </w:rPr>
      </w:pPr>
      <w:r w:rsidRPr="00D64D4B">
        <w:rPr>
          <w:lang w:val="en-US"/>
        </w:rPr>
        <w:t>8. Macmillan Exam Skills for Russia: Grammar and Vocabulary</w:t>
      </w:r>
    </w:p>
    <w:p w:rsidR="00D64D4B" w:rsidRPr="00D64D4B" w:rsidRDefault="00D64D4B" w:rsidP="00D64D4B">
      <w:pPr>
        <w:rPr>
          <w:lang w:val="en-US"/>
        </w:rPr>
      </w:pPr>
    </w:p>
    <w:p w:rsidR="008A1B13" w:rsidRPr="00D64D4B" w:rsidRDefault="008A1B13">
      <w:pPr>
        <w:rPr>
          <w:lang w:val="en-US"/>
        </w:rPr>
      </w:pPr>
    </w:p>
    <w:sectPr w:rsidR="008A1B13" w:rsidRPr="00D64D4B" w:rsidSect="008A1B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64D4B"/>
    <w:rsid w:val="003475AE"/>
    <w:rsid w:val="008A1B13"/>
    <w:rsid w:val="00A512E4"/>
    <w:rsid w:val="00BF3D0B"/>
    <w:rsid w:val="00C45121"/>
    <w:rsid w:val="00D64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B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4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64D4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3508</Words>
  <Characters>19999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1</cp:revision>
  <dcterms:created xsi:type="dcterms:W3CDTF">2013-09-18T16:08:00Z</dcterms:created>
  <dcterms:modified xsi:type="dcterms:W3CDTF">2013-09-18T16:32:00Z</dcterms:modified>
</cp:coreProperties>
</file>